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6193" w14:textId="3E1CD5D7" w:rsidR="009E3997" w:rsidRPr="00C43210" w:rsidRDefault="009E3997" w:rsidP="005226BB">
      <w:pPr>
        <w:pStyle w:val="aff7"/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24"/>
        <w:gridCol w:w="283"/>
        <w:gridCol w:w="4832"/>
      </w:tblGrid>
      <w:tr w:rsidR="00085BDF" w14:paraId="09481A39" w14:textId="77777777" w:rsidTr="004F2DA1">
        <w:trPr>
          <w:trHeight w:hRule="exact" w:val="979"/>
          <w:jc w:val="center"/>
        </w:trPr>
        <w:tc>
          <w:tcPr>
            <w:tcW w:w="4524" w:type="dxa"/>
            <w:vAlign w:val="center"/>
          </w:tcPr>
          <w:p w14:paraId="3A38036B" w14:textId="38A12C84" w:rsidR="00740537" w:rsidRPr="00285BAE" w:rsidRDefault="00740537" w:rsidP="00285BAE">
            <w:pPr>
              <w:pStyle w:val="17"/>
            </w:pPr>
          </w:p>
        </w:tc>
        <w:tc>
          <w:tcPr>
            <w:tcW w:w="283" w:type="dxa"/>
            <w:vAlign w:val="center"/>
          </w:tcPr>
          <w:p w14:paraId="11E7F07F" w14:textId="77777777" w:rsidR="00740537" w:rsidRDefault="00740537" w:rsidP="00285BAE">
            <w:pPr>
              <w:pStyle w:val="34"/>
            </w:pPr>
          </w:p>
        </w:tc>
        <w:tc>
          <w:tcPr>
            <w:tcW w:w="4832" w:type="dxa"/>
            <w:vAlign w:val="center"/>
          </w:tcPr>
          <w:p w14:paraId="0A01FCB3" w14:textId="23268FF8" w:rsidR="00740537" w:rsidRPr="00AA597F" w:rsidRDefault="00A7763D" w:rsidP="00A87A72">
            <w:pPr>
              <w:pStyle w:val="17"/>
              <w:rPr>
                <w:rStyle w:val="aff9"/>
              </w:rPr>
            </w:pPr>
            <w:r w:rsidRPr="00AA597F">
              <w:rPr>
                <w:rStyle w:val="aff9"/>
              </w:rPr>
              <w:t>ООО «</w:t>
            </w:r>
            <w:r w:rsidR="00A87A72">
              <w:rPr>
                <w:rStyle w:val="aff9"/>
              </w:rPr>
              <w:t>Портэнерго</w:t>
            </w:r>
            <w:r w:rsidRPr="00AA597F">
              <w:rPr>
                <w:rStyle w:val="aff9"/>
              </w:rPr>
              <w:t>»</w:t>
            </w:r>
          </w:p>
        </w:tc>
      </w:tr>
      <w:tr w:rsidR="00085BDF" w14:paraId="06F3F806" w14:textId="77777777" w:rsidTr="004F2DA1">
        <w:trPr>
          <w:trHeight w:hRule="exact" w:val="1559"/>
          <w:jc w:val="center"/>
        </w:trPr>
        <w:tc>
          <w:tcPr>
            <w:tcW w:w="4524" w:type="dxa"/>
            <w:vAlign w:val="center"/>
          </w:tcPr>
          <w:p w14:paraId="2E22C337" w14:textId="1A358C1D" w:rsidR="00740537" w:rsidRPr="00285BAE" w:rsidRDefault="00740537" w:rsidP="00285BAE">
            <w:pPr>
              <w:pStyle w:val="52"/>
            </w:pPr>
          </w:p>
        </w:tc>
        <w:tc>
          <w:tcPr>
            <w:tcW w:w="283" w:type="dxa"/>
          </w:tcPr>
          <w:p w14:paraId="06A7EBE7" w14:textId="77777777" w:rsidR="00740537" w:rsidRDefault="00740537" w:rsidP="00285BAE">
            <w:pPr>
              <w:pStyle w:val="34"/>
            </w:pPr>
          </w:p>
        </w:tc>
        <w:tc>
          <w:tcPr>
            <w:tcW w:w="4832" w:type="dxa"/>
          </w:tcPr>
          <w:p w14:paraId="7311A500" w14:textId="77777777" w:rsidR="00740537" w:rsidRPr="00F530D8" w:rsidRDefault="00740537" w:rsidP="00285BAE">
            <w:pPr>
              <w:pStyle w:val="TBLLKOMMENT"/>
            </w:pPr>
          </w:p>
        </w:tc>
      </w:tr>
      <w:tr w:rsidR="00085BDF" w14:paraId="75CD5522" w14:textId="77777777" w:rsidTr="004F2DA1">
        <w:trPr>
          <w:trHeight w:hRule="exact" w:val="419"/>
          <w:jc w:val="center"/>
        </w:trPr>
        <w:tc>
          <w:tcPr>
            <w:tcW w:w="4524" w:type="dxa"/>
          </w:tcPr>
          <w:p w14:paraId="587EBDF1" w14:textId="77777777" w:rsidR="00740537" w:rsidRDefault="00740537" w:rsidP="00285BAE">
            <w:pPr>
              <w:pStyle w:val="34"/>
            </w:pPr>
          </w:p>
        </w:tc>
        <w:tc>
          <w:tcPr>
            <w:tcW w:w="283" w:type="dxa"/>
          </w:tcPr>
          <w:p w14:paraId="1149B67F" w14:textId="77777777" w:rsidR="00740537" w:rsidRDefault="00740537" w:rsidP="00285BAE">
            <w:pPr>
              <w:pStyle w:val="34"/>
            </w:pPr>
          </w:p>
        </w:tc>
        <w:tc>
          <w:tcPr>
            <w:tcW w:w="4832" w:type="dxa"/>
          </w:tcPr>
          <w:p w14:paraId="53EAE7D9" w14:textId="77777777" w:rsidR="00740537" w:rsidRPr="00F530D8" w:rsidRDefault="00A7763D" w:rsidP="00285BAE">
            <w:pPr>
              <w:pStyle w:val="34"/>
            </w:pPr>
            <w:r w:rsidRPr="00F530D8">
              <w:t>Дата введения</w:t>
            </w:r>
          </w:p>
        </w:tc>
      </w:tr>
      <w:tr w:rsidR="00085BDF" w14:paraId="7578C977" w14:textId="77777777" w:rsidTr="004F2DA1">
        <w:trPr>
          <w:trHeight w:hRule="exact" w:val="567"/>
          <w:jc w:val="center"/>
        </w:trPr>
        <w:tc>
          <w:tcPr>
            <w:tcW w:w="4524" w:type="dxa"/>
          </w:tcPr>
          <w:p w14:paraId="6147E95E" w14:textId="77777777" w:rsidR="00740537" w:rsidRDefault="00740537" w:rsidP="00285BAE">
            <w:pPr>
              <w:pStyle w:val="34"/>
            </w:pPr>
          </w:p>
        </w:tc>
        <w:tc>
          <w:tcPr>
            <w:tcW w:w="283" w:type="dxa"/>
          </w:tcPr>
          <w:p w14:paraId="1ED0AA45" w14:textId="77777777" w:rsidR="00740537" w:rsidRDefault="00740537" w:rsidP="00285BAE">
            <w:pPr>
              <w:pStyle w:val="34"/>
            </w:pPr>
          </w:p>
        </w:tc>
        <w:tc>
          <w:tcPr>
            <w:tcW w:w="4832" w:type="dxa"/>
          </w:tcPr>
          <w:p w14:paraId="4620DADA" w14:textId="3C94667B" w:rsidR="00740537" w:rsidRPr="00F530D8" w:rsidRDefault="00A7763D" w:rsidP="00C43210">
            <w:pPr>
              <w:pStyle w:val="34"/>
            </w:pPr>
            <w:r w:rsidRPr="00F530D8">
              <w:t>«</w:t>
            </w:r>
            <w:r w:rsidR="00C43210">
              <w:t>30</w:t>
            </w:r>
            <w:r w:rsidR="003E4AC1" w:rsidRPr="00F530D8">
              <w:t>»</w:t>
            </w:r>
            <w:r w:rsidR="00C43210">
              <w:t xml:space="preserve"> апреля</w:t>
            </w:r>
            <w:r w:rsidR="00A87A72">
              <w:t xml:space="preserve"> 2020</w:t>
            </w:r>
            <w:r w:rsidRPr="00F530D8">
              <w:t>г.</w:t>
            </w:r>
          </w:p>
        </w:tc>
      </w:tr>
      <w:tr w:rsidR="008B6DAD" w14:paraId="35B550D2" w14:textId="77777777" w:rsidTr="009E3997">
        <w:trPr>
          <w:trHeight w:hRule="exact" w:val="454"/>
          <w:jc w:val="center"/>
        </w:trPr>
        <w:tc>
          <w:tcPr>
            <w:tcW w:w="4524" w:type="dxa"/>
          </w:tcPr>
          <w:p w14:paraId="35D5C621" w14:textId="1B6B61AB" w:rsidR="008B6DAD" w:rsidRPr="00285BAE" w:rsidRDefault="008B6DAD" w:rsidP="008B6DAD">
            <w:pPr>
              <w:pStyle w:val="34"/>
            </w:pPr>
            <w:r>
              <w:t xml:space="preserve">Владелец процесса                                                                 </w:t>
            </w:r>
          </w:p>
        </w:tc>
        <w:tc>
          <w:tcPr>
            <w:tcW w:w="283" w:type="dxa"/>
          </w:tcPr>
          <w:p w14:paraId="651EA90B" w14:textId="77777777" w:rsidR="008B6DAD" w:rsidRDefault="008B6DAD" w:rsidP="008B6DAD">
            <w:pPr>
              <w:pStyle w:val="34"/>
            </w:pPr>
          </w:p>
        </w:tc>
        <w:tc>
          <w:tcPr>
            <w:tcW w:w="4832" w:type="dxa"/>
          </w:tcPr>
          <w:p w14:paraId="6447E8A8" w14:textId="697938D1" w:rsidR="008B6DAD" w:rsidRPr="00F530D8" w:rsidRDefault="008B6DAD" w:rsidP="008B6DAD">
            <w:pPr>
              <w:pStyle w:val="34"/>
            </w:pPr>
            <w:r>
              <w:t>Менеджер процесса</w:t>
            </w:r>
          </w:p>
        </w:tc>
      </w:tr>
      <w:tr w:rsidR="008B6DAD" w14:paraId="4BCB4B5A" w14:textId="77777777" w:rsidTr="009F3C90">
        <w:trPr>
          <w:trHeight w:hRule="exact" w:val="1404"/>
          <w:jc w:val="center"/>
        </w:trPr>
        <w:tc>
          <w:tcPr>
            <w:tcW w:w="4524" w:type="dxa"/>
          </w:tcPr>
          <w:p w14:paraId="07EA4F53" w14:textId="018E9CAA" w:rsidR="008B6DAD" w:rsidRPr="00285BAE" w:rsidRDefault="008B6DAD" w:rsidP="008B6DAD">
            <w:pPr>
              <w:pStyle w:val="34"/>
              <w:rPr>
                <w:rStyle w:val="aff9"/>
              </w:rPr>
            </w:pPr>
            <w:r>
              <w:rPr>
                <w:rStyle w:val="aff9"/>
              </w:rPr>
              <w:t>Член Правления – Управляющий директор</w:t>
            </w:r>
          </w:p>
        </w:tc>
        <w:tc>
          <w:tcPr>
            <w:tcW w:w="283" w:type="dxa"/>
          </w:tcPr>
          <w:p w14:paraId="42F1DE1F" w14:textId="77777777" w:rsidR="008B6DAD" w:rsidRPr="000B7EFD" w:rsidRDefault="008B6DAD" w:rsidP="008B6DAD">
            <w:pPr>
              <w:pStyle w:val="34"/>
            </w:pPr>
          </w:p>
        </w:tc>
        <w:tc>
          <w:tcPr>
            <w:tcW w:w="4832" w:type="dxa"/>
          </w:tcPr>
          <w:p w14:paraId="79FE0D13" w14:textId="77777777" w:rsidR="00F67095" w:rsidRDefault="00F67095" w:rsidP="00F67095">
            <w:pPr>
              <w:pStyle w:val="34"/>
              <w:rPr>
                <w:rStyle w:val="aff9"/>
              </w:rPr>
            </w:pPr>
            <w:r w:rsidRPr="00973C6B">
              <w:rPr>
                <w:rStyle w:val="aff9"/>
              </w:rPr>
              <w:t>Начальник Упра</w:t>
            </w:r>
            <w:r>
              <w:rPr>
                <w:rStyle w:val="aff9"/>
              </w:rPr>
              <w:t>вления обеспечения производства</w:t>
            </w:r>
          </w:p>
          <w:p w14:paraId="53E3233A" w14:textId="0D947006" w:rsidR="008B6DAD" w:rsidRPr="00F530D8" w:rsidRDefault="008B6DAD" w:rsidP="008B6DAD">
            <w:pPr>
              <w:pStyle w:val="34"/>
              <w:rPr>
                <w:rStyle w:val="aff9"/>
              </w:rPr>
            </w:pPr>
          </w:p>
        </w:tc>
      </w:tr>
      <w:tr w:rsidR="008B6DAD" w14:paraId="36803B55" w14:textId="77777777" w:rsidTr="00C43210">
        <w:trPr>
          <w:trHeight w:hRule="exact" w:val="1344"/>
          <w:jc w:val="center"/>
        </w:trPr>
        <w:tc>
          <w:tcPr>
            <w:tcW w:w="9639" w:type="dxa"/>
            <w:gridSpan w:val="3"/>
          </w:tcPr>
          <w:p w14:paraId="51168905" w14:textId="77777777" w:rsidR="008B6DAD" w:rsidRPr="00F530D8" w:rsidRDefault="008B6DAD" w:rsidP="008B6DAD">
            <w:pPr>
              <w:pStyle w:val="52"/>
            </w:pPr>
          </w:p>
          <w:p w14:paraId="68937009" w14:textId="5851A422" w:rsidR="008B6DAD" w:rsidRDefault="008B6DAD" w:rsidP="008B6DAD">
            <w:pPr>
              <w:pStyle w:val="52"/>
            </w:pPr>
            <w:r w:rsidRPr="00F530D8">
              <w:t xml:space="preserve">СТП </w:t>
            </w:r>
            <w:r>
              <w:t>ПЭ/03-01/ПЛ01</w:t>
            </w:r>
          </w:p>
          <w:p w14:paraId="7B3E06B2" w14:textId="77777777" w:rsidR="008B6DAD" w:rsidRDefault="008B6DAD" w:rsidP="008B6DAD">
            <w:pPr>
              <w:pStyle w:val="52"/>
            </w:pPr>
          </w:p>
          <w:p w14:paraId="1593DD6B" w14:textId="77777777" w:rsidR="008B6DAD" w:rsidRPr="00F530D8" w:rsidRDefault="008B6DAD" w:rsidP="008B6DAD">
            <w:pPr>
              <w:pStyle w:val="52"/>
            </w:pPr>
          </w:p>
          <w:p w14:paraId="64A203FF" w14:textId="77777777" w:rsidR="008B6DAD" w:rsidRPr="00F530D8" w:rsidRDefault="008B6DAD" w:rsidP="008B6DAD">
            <w:pPr>
              <w:pStyle w:val="52"/>
            </w:pPr>
          </w:p>
        </w:tc>
      </w:tr>
      <w:tr w:rsidR="008B6DAD" w14:paraId="311256DE" w14:textId="77777777" w:rsidTr="009F3C90">
        <w:trPr>
          <w:trHeight w:hRule="exact" w:val="2684"/>
          <w:jc w:val="center"/>
        </w:trPr>
        <w:tc>
          <w:tcPr>
            <w:tcW w:w="9639" w:type="dxa"/>
            <w:gridSpan w:val="3"/>
          </w:tcPr>
          <w:p w14:paraId="3A823AB0" w14:textId="21D570CF" w:rsidR="008B6DAD" w:rsidRPr="00F530D8" w:rsidRDefault="008B6DAD" w:rsidP="008B6DAD">
            <w:pPr>
              <w:pStyle w:val="17"/>
            </w:pPr>
            <w:r w:rsidRPr="00AA597F">
              <w:rPr>
                <w:rStyle w:val="aff9"/>
              </w:rPr>
              <w:t xml:space="preserve">Положение о закупках </w:t>
            </w:r>
            <w:bookmarkStart w:id="0" w:name="_GoBack"/>
            <w:bookmarkEnd w:id="0"/>
          </w:p>
        </w:tc>
      </w:tr>
      <w:tr w:rsidR="008B6DAD" w14:paraId="0C522EF1" w14:textId="77777777" w:rsidTr="009F3C90">
        <w:trPr>
          <w:trHeight w:hRule="exact" w:val="567"/>
          <w:jc w:val="center"/>
        </w:trPr>
        <w:tc>
          <w:tcPr>
            <w:tcW w:w="9639" w:type="dxa"/>
            <w:gridSpan w:val="3"/>
          </w:tcPr>
          <w:p w14:paraId="279B4FD4" w14:textId="77777777" w:rsidR="008B6DAD" w:rsidRPr="00AA597F" w:rsidRDefault="008B6DAD" w:rsidP="008B6DAD">
            <w:pPr>
              <w:pStyle w:val="72"/>
              <w:rPr>
                <w:rStyle w:val="aff9"/>
              </w:rPr>
            </w:pPr>
            <w:r w:rsidRPr="00AA597F">
              <w:rPr>
                <w:rStyle w:val="aff9"/>
              </w:rPr>
              <w:t>Редакция 2.0</w:t>
            </w:r>
          </w:p>
        </w:tc>
      </w:tr>
      <w:tr w:rsidR="008B6DAD" w14:paraId="1E52EE64" w14:textId="77777777" w:rsidTr="009F3C90">
        <w:trPr>
          <w:trHeight w:hRule="exact" w:val="2829"/>
          <w:jc w:val="center"/>
        </w:trPr>
        <w:tc>
          <w:tcPr>
            <w:tcW w:w="9639" w:type="dxa"/>
            <w:gridSpan w:val="3"/>
            <w:vAlign w:val="bottom"/>
          </w:tcPr>
          <w:p w14:paraId="6489ECA9" w14:textId="77777777" w:rsidR="008B6DAD" w:rsidRPr="00430601" w:rsidRDefault="008B6DAD" w:rsidP="008B6DAD">
            <w:pPr>
              <w:pStyle w:val="72"/>
            </w:pPr>
            <w:r w:rsidRPr="00430601">
              <w:t>Усть-Лужское сельское поселение</w:t>
            </w:r>
          </w:p>
          <w:p w14:paraId="1A490A6E" w14:textId="77777777" w:rsidR="008B6DAD" w:rsidRDefault="008B6DAD" w:rsidP="008B6DAD">
            <w:pPr>
              <w:pStyle w:val="72"/>
            </w:pPr>
            <w:r>
              <w:t xml:space="preserve">Морской порт Усть-Луга </w:t>
            </w:r>
          </w:p>
          <w:p w14:paraId="661DBFC6" w14:textId="3A999488" w:rsidR="008B6DAD" w:rsidRPr="00AA597F" w:rsidRDefault="008B6DAD" w:rsidP="008B6DAD">
            <w:pPr>
              <w:pStyle w:val="72"/>
              <w:rPr>
                <w:rStyle w:val="aff9"/>
              </w:rPr>
            </w:pPr>
            <w:r>
              <w:rPr>
                <w:rStyle w:val="aff9"/>
              </w:rPr>
              <w:t>2020</w:t>
            </w:r>
            <w:r w:rsidRPr="00AA597F">
              <w:rPr>
                <w:rStyle w:val="aff9"/>
              </w:rPr>
              <w:t xml:space="preserve"> г.</w:t>
            </w:r>
          </w:p>
        </w:tc>
      </w:tr>
    </w:tbl>
    <w:p w14:paraId="6E903589" w14:textId="77777777" w:rsidR="00C26E12" w:rsidRDefault="00A7763D" w:rsidP="001922D4">
      <w:pPr>
        <w:pStyle w:val="18"/>
      </w:pPr>
      <w:r>
        <w:br w:type="page"/>
      </w:r>
      <w:r w:rsidR="00CD7A37">
        <w:lastRenderedPageBreak/>
        <w:t>Содержа</w:t>
      </w:r>
      <w:r>
        <w:t>ние</w:t>
      </w:r>
    </w:p>
    <w:p w14:paraId="2D62C65A" w14:textId="77777777" w:rsidR="000A253C" w:rsidRDefault="00A7763D">
      <w:pPr>
        <w:pStyle w:val="15"/>
        <w:rPr>
          <w:rFonts w:eastAsiaTheme="minorEastAsia"/>
          <w:b w:val="0"/>
          <w:bCs w:val="0"/>
          <w:sz w:val="22"/>
          <w:szCs w:val="22"/>
        </w:rPr>
      </w:pPr>
      <w:r w:rsidRPr="00DA1C19">
        <w:fldChar w:fldCharType="begin"/>
      </w:r>
      <w:r w:rsidRPr="00DA1C19">
        <w:instrText xml:space="preserve"> TOC \o "1-1" \f \h \z \t "Заголовок 2;2;Заголовок приложения;3" </w:instrText>
      </w:r>
      <w:r w:rsidRPr="00DA1C19">
        <w:fldChar w:fldCharType="separate"/>
      </w:r>
      <w:hyperlink w:anchor="_Toc486606936" w:history="1">
        <w:r w:rsidRPr="0038524C">
          <w:rPr>
            <w:rStyle w:val="ac"/>
          </w:rPr>
          <w:t>1.</w:t>
        </w:r>
        <w:r>
          <w:rPr>
            <w:rFonts w:eastAsiaTheme="minorEastAsia"/>
            <w:b w:val="0"/>
            <w:bCs w:val="0"/>
            <w:sz w:val="22"/>
            <w:szCs w:val="22"/>
          </w:rPr>
          <w:tab/>
        </w:r>
        <w:r w:rsidRPr="0038524C">
          <w:rPr>
            <w:rStyle w:val="ac"/>
          </w:rPr>
          <w:t>Область применения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_Toc486606936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1602EA8" w14:textId="77777777" w:rsidR="000A253C" w:rsidRDefault="00C43210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486606937" w:history="1">
        <w:r w:rsidR="00A7763D" w:rsidRPr="0038524C">
          <w:rPr>
            <w:rStyle w:val="ac"/>
          </w:rPr>
          <w:t>2.</w:t>
        </w:r>
        <w:r w:rsidR="00A7763D">
          <w:rPr>
            <w:rFonts w:eastAsiaTheme="minorEastAsia"/>
            <w:b w:val="0"/>
            <w:bCs w:val="0"/>
            <w:sz w:val="22"/>
            <w:szCs w:val="22"/>
          </w:rPr>
          <w:tab/>
        </w:r>
        <w:r w:rsidR="00A7763D" w:rsidRPr="0038524C">
          <w:rPr>
            <w:rStyle w:val="ac"/>
          </w:rPr>
          <w:t>Стратегические цели закупок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_Toc486606937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4</w:t>
        </w:r>
        <w:r w:rsidR="00A7763D">
          <w:rPr>
            <w:webHidden/>
          </w:rPr>
          <w:fldChar w:fldCharType="end"/>
        </w:r>
      </w:hyperlink>
    </w:p>
    <w:p w14:paraId="21EAB335" w14:textId="77777777" w:rsidR="000A253C" w:rsidRDefault="00C43210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486606938" w:history="1">
        <w:r w:rsidR="00A7763D" w:rsidRPr="0038524C">
          <w:rPr>
            <w:rStyle w:val="ac"/>
          </w:rPr>
          <w:t>3.</w:t>
        </w:r>
        <w:r w:rsidR="00A7763D">
          <w:rPr>
            <w:rFonts w:eastAsiaTheme="minorEastAsia"/>
            <w:b w:val="0"/>
            <w:bCs w:val="0"/>
            <w:sz w:val="22"/>
            <w:szCs w:val="22"/>
          </w:rPr>
          <w:tab/>
        </w:r>
        <w:r w:rsidR="00A7763D" w:rsidRPr="0038524C">
          <w:rPr>
            <w:rStyle w:val="ac"/>
          </w:rPr>
          <w:t>Основные требования к закупкам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_Toc486606938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4</w:t>
        </w:r>
        <w:r w:rsidR="00A7763D">
          <w:rPr>
            <w:webHidden/>
          </w:rPr>
          <w:fldChar w:fldCharType="end"/>
        </w:r>
      </w:hyperlink>
    </w:p>
    <w:p w14:paraId="43E9B95E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39" w:history="1">
        <w:r w:rsidR="00A7763D" w:rsidRPr="0038524C">
          <w:rPr>
            <w:rStyle w:val="ac"/>
          </w:rPr>
          <w:t>3.1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Общие положения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_Toc486606939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4</w:t>
        </w:r>
        <w:r w:rsidR="00A7763D">
          <w:rPr>
            <w:webHidden/>
          </w:rPr>
          <w:fldChar w:fldCharType="end"/>
        </w:r>
      </w:hyperlink>
    </w:p>
    <w:p w14:paraId="78791F11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0" w:history="1">
        <w:r w:rsidR="00A7763D" w:rsidRPr="0038524C">
          <w:rPr>
            <w:rStyle w:val="ac"/>
          </w:rPr>
          <w:t>3.2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Управление категориями МТР, работ, услуг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_Toc486606940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6</w:t>
        </w:r>
        <w:r w:rsidR="00A7763D">
          <w:rPr>
            <w:webHidden/>
          </w:rPr>
          <w:fldChar w:fldCharType="end"/>
        </w:r>
      </w:hyperlink>
    </w:p>
    <w:p w14:paraId="59A9B9CC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1" w:history="1">
        <w:r w:rsidR="00A7763D" w:rsidRPr="0038524C">
          <w:rPr>
            <w:rStyle w:val="ac"/>
          </w:rPr>
          <w:t>3.3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Квалификация потенциальных контрагентов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_Toc486606941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7</w:t>
        </w:r>
        <w:r w:rsidR="00A7763D">
          <w:rPr>
            <w:webHidden/>
          </w:rPr>
          <w:fldChar w:fldCharType="end"/>
        </w:r>
      </w:hyperlink>
    </w:p>
    <w:p w14:paraId="5F49B33B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2" w:history="1">
        <w:r w:rsidR="00A7763D" w:rsidRPr="0038524C">
          <w:rPr>
            <w:rStyle w:val="ac"/>
          </w:rPr>
          <w:t>3.4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Выбор контрагента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_Toc486606942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8</w:t>
        </w:r>
        <w:r w:rsidR="00A7763D">
          <w:rPr>
            <w:webHidden/>
          </w:rPr>
          <w:fldChar w:fldCharType="end"/>
        </w:r>
      </w:hyperlink>
    </w:p>
    <w:p w14:paraId="296DBC65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3" w:history="1">
        <w:r w:rsidR="00A7763D" w:rsidRPr="0038524C">
          <w:rPr>
            <w:rStyle w:val="ac"/>
          </w:rPr>
          <w:t>3.5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Управление обязательствами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_Toc486606943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11</w:t>
        </w:r>
        <w:r w:rsidR="00A7763D">
          <w:rPr>
            <w:webHidden/>
          </w:rPr>
          <w:fldChar w:fldCharType="end"/>
        </w:r>
      </w:hyperlink>
    </w:p>
    <w:p w14:paraId="71E13FFC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4" w:history="1">
        <w:r w:rsidR="00A7763D" w:rsidRPr="0038524C">
          <w:rPr>
            <w:rStyle w:val="ac"/>
          </w:rPr>
          <w:t>3.6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Управление эффективностью деятельности контрагентов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_Toc486606944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11</w:t>
        </w:r>
        <w:r w:rsidR="00A7763D">
          <w:rPr>
            <w:webHidden/>
          </w:rPr>
          <w:fldChar w:fldCharType="end"/>
        </w:r>
      </w:hyperlink>
    </w:p>
    <w:p w14:paraId="6960A9D2" w14:textId="77777777" w:rsidR="000A253C" w:rsidRDefault="00C43210">
      <w:pPr>
        <w:pStyle w:val="15"/>
        <w:rPr>
          <w:rFonts w:eastAsiaTheme="minorEastAsia"/>
          <w:b w:val="0"/>
          <w:bCs w:val="0"/>
          <w:sz w:val="22"/>
          <w:szCs w:val="22"/>
        </w:rPr>
      </w:pPr>
      <w:hyperlink w:anchor="_Toc486606945" w:history="1">
        <w:r w:rsidR="00A7763D" w:rsidRPr="0038524C">
          <w:rPr>
            <w:rStyle w:val="ac"/>
          </w:rPr>
          <w:t>4.</w:t>
        </w:r>
        <w:r w:rsidR="00A7763D">
          <w:rPr>
            <w:rFonts w:eastAsiaTheme="minorEastAsia"/>
            <w:b w:val="0"/>
            <w:bCs w:val="0"/>
            <w:sz w:val="22"/>
            <w:szCs w:val="22"/>
          </w:rPr>
          <w:tab/>
        </w:r>
        <w:r w:rsidR="00A7763D" w:rsidRPr="0038524C">
          <w:rPr>
            <w:rStyle w:val="ac"/>
          </w:rPr>
          <w:t>Ресурсы для достижения целей группы процессов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_Toc486606945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12</w:t>
        </w:r>
        <w:r w:rsidR="00A7763D">
          <w:rPr>
            <w:webHidden/>
          </w:rPr>
          <w:fldChar w:fldCharType="end"/>
        </w:r>
      </w:hyperlink>
    </w:p>
    <w:p w14:paraId="3C5FC01F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6" w:history="1">
        <w:r w:rsidR="00A7763D" w:rsidRPr="0038524C">
          <w:rPr>
            <w:rStyle w:val="ac"/>
          </w:rPr>
          <w:t>4.1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Коллегиальные органы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_Toc486606946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12</w:t>
        </w:r>
        <w:r w:rsidR="00A7763D">
          <w:rPr>
            <w:webHidden/>
          </w:rPr>
          <w:fldChar w:fldCharType="end"/>
        </w:r>
      </w:hyperlink>
    </w:p>
    <w:p w14:paraId="405A2F24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7" w:history="1">
        <w:r w:rsidR="00A7763D" w:rsidRPr="0038524C">
          <w:rPr>
            <w:rStyle w:val="ac"/>
          </w:rPr>
          <w:t>4.2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Межфункциональные группы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_Toc486606947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12</w:t>
        </w:r>
        <w:r w:rsidR="00A7763D">
          <w:rPr>
            <w:webHidden/>
          </w:rPr>
          <w:fldChar w:fldCharType="end"/>
        </w:r>
      </w:hyperlink>
    </w:p>
    <w:p w14:paraId="5ECF55A9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8" w:history="1">
        <w:r w:rsidR="00A7763D" w:rsidRPr="0038524C">
          <w:rPr>
            <w:rStyle w:val="ac"/>
          </w:rPr>
          <w:t>4.3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Управляемые процессы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_Toc486606948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12</w:t>
        </w:r>
        <w:r w:rsidR="00A7763D">
          <w:rPr>
            <w:webHidden/>
          </w:rPr>
          <w:fldChar w:fldCharType="end"/>
        </w:r>
      </w:hyperlink>
    </w:p>
    <w:p w14:paraId="53162F93" w14:textId="77777777" w:rsidR="000A253C" w:rsidRDefault="00C43210">
      <w:pPr>
        <w:pStyle w:val="24"/>
        <w:rPr>
          <w:rFonts w:eastAsiaTheme="minorEastAsia"/>
          <w:sz w:val="22"/>
          <w:szCs w:val="22"/>
        </w:rPr>
      </w:pPr>
      <w:hyperlink w:anchor="_Toc486606949" w:history="1">
        <w:r w:rsidR="00A7763D" w:rsidRPr="0038524C">
          <w:rPr>
            <w:rStyle w:val="ac"/>
          </w:rPr>
          <w:t>4.4</w:t>
        </w:r>
        <w:r w:rsidR="00A7763D">
          <w:rPr>
            <w:rFonts w:eastAsiaTheme="minorEastAsia"/>
            <w:sz w:val="22"/>
            <w:szCs w:val="22"/>
          </w:rPr>
          <w:tab/>
        </w:r>
        <w:r w:rsidR="00A7763D" w:rsidRPr="0038524C">
          <w:rPr>
            <w:rStyle w:val="ac"/>
          </w:rPr>
          <w:t>Ответственность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_Toc486606949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13</w:t>
        </w:r>
        <w:r w:rsidR="00A7763D">
          <w:rPr>
            <w:webHidden/>
          </w:rPr>
          <w:fldChar w:fldCharType="end"/>
        </w:r>
      </w:hyperlink>
    </w:p>
    <w:p w14:paraId="152C0BEC" w14:textId="77777777" w:rsidR="000A253C" w:rsidRDefault="00C43210">
      <w:pPr>
        <w:pStyle w:val="31"/>
        <w:rPr>
          <w:rFonts w:eastAsiaTheme="minorEastAsia"/>
          <w:b w:val="0"/>
          <w:bCs w:val="0"/>
          <w:i w:val="0"/>
          <w:iCs w:val="0"/>
          <w:sz w:val="22"/>
          <w:szCs w:val="22"/>
        </w:rPr>
      </w:pPr>
      <w:hyperlink w:anchor="_Toc486606950" w:history="1">
        <w:r w:rsidR="00A7763D" w:rsidRPr="0038524C">
          <w:rPr>
            <w:rStyle w:val="ac"/>
          </w:rPr>
          <w:t>Термины, определения и сокращения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_Toc486606950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13</w:t>
        </w:r>
        <w:r w:rsidR="00A7763D">
          <w:rPr>
            <w:webHidden/>
          </w:rPr>
          <w:fldChar w:fldCharType="end"/>
        </w:r>
      </w:hyperlink>
    </w:p>
    <w:p w14:paraId="55D21754" w14:textId="77777777" w:rsidR="000A253C" w:rsidRDefault="00C43210">
      <w:pPr>
        <w:pStyle w:val="31"/>
        <w:rPr>
          <w:rFonts w:eastAsiaTheme="minorEastAsia"/>
          <w:b w:val="0"/>
          <w:bCs w:val="0"/>
          <w:i w:val="0"/>
          <w:iCs w:val="0"/>
          <w:sz w:val="22"/>
          <w:szCs w:val="22"/>
        </w:rPr>
      </w:pPr>
      <w:hyperlink w:anchor="_Toc486606951" w:history="1">
        <w:r w:rsidR="00A7763D" w:rsidRPr="0038524C">
          <w:rPr>
            <w:rStyle w:val="ac"/>
          </w:rPr>
          <w:t>Ссылочные документы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_Toc486606951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14</w:t>
        </w:r>
        <w:r w:rsidR="00A7763D">
          <w:rPr>
            <w:webHidden/>
          </w:rPr>
          <w:fldChar w:fldCharType="end"/>
        </w:r>
      </w:hyperlink>
    </w:p>
    <w:p w14:paraId="77D5CD00" w14:textId="77777777" w:rsidR="000A253C" w:rsidRDefault="00C43210">
      <w:pPr>
        <w:pStyle w:val="31"/>
        <w:rPr>
          <w:rFonts w:eastAsiaTheme="minorEastAsia"/>
          <w:b w:val="0"/>
          <w:bCs w:val="0"/>
          <w:i w:val="0"/>
          <w:iCs w:val="0"/>
          <w:sz w:val="22"/>
          <w:szCs w:val="22"/>
        </w:rPr>
      </w:pPr>
      <w:hyperlink w:anchor="_Toc486606952" w:history="1">
        <w:r w:rsidR="00A7763D" w:rsidRPr="0038524C">
          <w:rPr>
            <w:rStyle w:val="ac"/>
          </w:rPr>
          <w:t>Требования к распределению ролей в процессе закупочной деятельности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_Toc486606952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15</w:t>
        </w:r>
        <w:r w:rsidR="00A7763D">
          <w:rPr>
            <w:webHidden/>
          </w:rPr>
          <w:fldChar w:fldCharType="end"/>
        </w:r>
      </w:hyperlink>
    </w:p>
    <w:p w14:paraId="602670E2" w14:textId="77777777" w:rsidR="000A253C" w:rsidRDefault="00C43210">
      <w:pPr>
        <w:pStyle w:val="31"/>
        <w:rPr>
          <w:rFonts w:eastAsiaTheme="minorEastAsia"/>
          <w:b w:val="0"/>
          <w:bCs w:val="0"/>
          <w:i w:val="0"/>
          <w:iCs w:val="0"/>
          <w:sz w:val="22"/>
          <w:szCs w:val="22"/>
        </w:rPr>
      </w:pPr>
      <w:hyperlink w:anchor="_Toc486606953" w:history="1">
        <w:r w:rsidR="00A7763D" w:rsidRPr="0038524C">
          <w:rPr>
            <w:rStyle w:val="ac"/>
          </w:rPr>
          <w:t>Пример матрицы распределения полномочий Функции в области закупок</w:t>
        </w:r>
        <w:r w:rsidR="00A7763D">
          <w:rPr>
            <w:webHidden/>
          </w:rPr>
          <w:tab/>
        </w:r>
        <w:r w:rsidR="00A7763D">
          <w:rPr>
            <w:webHidden/>
          </w:rPr>
          <w:fldChar w:fldCharType="begin"/>
        </w:r>
        <w:r w:rsidR="00A7763D">
          <w:rPr>
            <w:webHidden/>
          </w:rPr>
          <w:instrText xml:space="preserve"> PAGEREF _Toc486606953 \h </w:instrText>
        </w:r>
        <w:r w:rsidR="00A7763D">
          <w:rPr>
            <w:webHidden/>
          </w:rPr>
        </w:r>
        <w:r w:rsidR="00A7763D">
          <w:rPr>
            <w:webHidden/>
          </w:rPr>
          <w:fldChar w:fldCharType="separate"/>
        </w:r>
        <w:r w:rsidR="00A7763D">
          <w:rPr>
            <w:webHidden/>
          </w:rPr>
          <w:t>22</w:t>
        </w:r>
        <w:r w:rsidR="00A7763D">
          <w:rPr>
            <w:webHidden/>
          </w:rPr>
          <w:fldChar w:fldCharType="end"/>
        </w:r>
      </w:hyperlink>
    </w:p>
    <w:p w14:paraId="3DC57FEB" w14:textId="77777777" w:rsidR="009D0321" w:rsidRPr="006D3326" w:rsidRDefault="00A7763D" w:rsidP="001B0C64">
      <w:pPr>
        <w:pStyle w:val="af7"/>
      </w:pPr>
      <w:r w:rsidRPr="00DA1C19">
        <w:fldChar w:fldCharType="end"/>
      </w:r>
      <w:r w:rsidRPr="006D3326">
        <w:t>Регистрация изменений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242"/>
        <w:gridCol w:w="2268"/>
        <w:gridCol w:w="2268"/>
        <w:gridCol w:w="3969"/>
      </w:tblGrid>
      <w:tr w:rsidR="00085BDF" w14:paraId="5C13CD2D" w14:textId="77777777" w:rsidTr="007C2451">
        <w:trPr>
          <w:cantSplit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C930D6" w14:textId="77777777" w:rsidR="009D0321" w:rsidRPr="00285BAE" w:rsidRDefault="00A7763D" w:rsidP="00285BAE">
            <w:pPr>
              <w:pStyle w:val="110"/>
            </w:pPr>
            <w:r w:rsidRPr="00A94512">
              <w:t>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63731C" w14:textId="77777777" w:rsidR="009D0321" w:rsidRPr="00285BAE" w:rsidRDefault="00A7763D" w:rsidP="00285BAE">
            <w:pPr>
              <w:pStyle w:val="110"/>
            </w:pPr>
            <w:r w:rsidRPr="00A94512">
              <w:t>Дата утвержд</w:t>
            </w:r>
            <w:r w:rsidRPr="00285BAE">
              <w:t>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43CC31" w14:textId="77777777" w:rsidR="009D0321" w:rsidRPr="00285BAE" w:rsidRDefault="00A7763D" w:rsidP="00285BAE">
            <w:pPr>
              <w:pStyle w:val="110"/>
            </w:pPr>
            <w:r w:rsidRPr="00A94512">
              <w:t>Дата ввода в дейс</w:t>
            </w:r>
            <w:r w:rsidRPr="00285BAE">
              <w:t>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FD5788" w14:textId="77777777" w:rsidR="009D0321" w:rsidRPr="00285BAE" w:rsidRDefault="00A7763D" w:rsidP="00285BAE">
            <w:pPr>
              <w:pStyle w:val="110"/>
            </w:pPr>
            <w:r w:rsidRPr="00A94512">
              <w:t>Реквизиты утвердившего докуме</w:t>
            </w:r>
            <w:r w:rsidRPr="00285BAE">
              <w:t>нта</w:t>
            </w:r>
          </w:p>
        </w:tc>
      </w:tr>
      <w:tr w:rsidR="00085BDF" w14:paraId="128BF1A7" w14:textId="77777777" w:rsidTr="007C2451"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7EB33034" w14:textId="77777777" w:rsidR="00A94512" w:rsidRPr="00285BAE" w:rsidRDefault="00A7763D" w:rsidP="00285BAE">
            <w:pPr>
              <w:pStyle w:val="aff5"/>
            </w:pPr>
            <w:r w:rsidRPr="00DA1C19">
              <w:t>1.0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4D3A92" w14:textId="6460C9CC" w:rsidR="00A94512" w:rsidRPr="00285BAE" w:rsidRDefault="00F5648E" w:rsidP="005111D3">
            <w:pPr>
              <w:pStyle w:val="aff6"/>
            </w:pPr>
            <w:r w:rsidRPr="00F5648E">
              <w:t>20.12.2013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CCBA4C" w14:textId="6274500B" w:rsidR="00A94512" w:rsidRPr="00285BAE" w:rsidRDefault="00F5648E" w:rsidP="00285BAE">
            <w:pPr>
              <w:pStyle w:val="aff6"/>
            </w:pPr>
            <w:r w:rsidRPr="00F5648E">
              <w:t>20.12.2013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513C57B" w14:textId="714DC27F" w:rsidR="00A94512" w:rsidRPr="00285BAE" w:rsidRDefault="00F5648E" w:rsidP="005111D3">
            <w:pPr>
              <w:pStyle w:val="aff4"/>
            </w:pPr>
            <w:r w:rsidRPr="00F5648E">
              <w:t>Приказ</w:t>
            </w:r>
            <w:r>
              <w:t xml:space="preserve"> от «20» декабря 2013 г. № 326</w:t>
            </w:r>
          </w:p>
        </w:tc>
      </w:tr>
      <w:tr w:rsidR="00F5648E" w14:paraId="21CC9CCF" w14:textId="77777777" w:rsidTr="007C2451"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62B49E2E" w14:textId="1E33D094" w:rsidR="00F5648E" w:rsidRPr="00DA1C19" w:rsidRDefault="00F5648E" w:rsidP="00285BAE">
            <w:pPr>
              <w:pStyle w:val="aff5"/>
            </w:pPr>
            <w:r>
              <w:t>1.1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6252B5E" w14:textId="69AAA4B8" w:rsidR="00F5648E" w:rsidRPr="00285BAE" w:rsidRDefault="00F5648E" w:rsidP="005111D3">
            <w:pPr>
              <w:pStyle w:val="aff6"/>
            </w:pPr>
            <w:r w:rsidRPr="00F5648E">
              <w:t>01.04.2015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FD9B21" w14:textId="3A0C4569" w:rsidR="00F5648E" w:rsidRPr="00285BAE" w:rsidRDefault="00F5648E" w:rsidP="00285BAE">
            <w:pPr>
              <w:pStyle w:val="aff6"/>
            </w:pPr>
            <w:r w:rsidRPr="00F5648E">
              <w:t>01.07.2015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E34FCA2" w14:textId="22251823" w:rsidR="00F5648E" w:rsidRPr="00285BAE" w:rsidRDefault="00F5648E" w:rsidP="00F5648E">
            <w:pPr>
              <w:pStyle w:val="aff4"/>
            </w:pPr>
            <w:r>
              <w:t xml:space="preserve">Приказ от «01» апреля 2015 г. </w:t>
            </w:r>
            <w:r w:rsidRPr="00F5648E">
              <w:t>№ 101-2</w:t>
            </w:r>
          </w:p>
        </w:tc>
      </w:tr>
      <w:tr w:rsidR="00F5648E" w14:paraId="0585F017" w14:textId="77777777" w:rsidTr="007C2451"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6CE800FE" w14:textId="2AC61E5D" w:rsidR="00F5648E" w:rsidRPr="00DA1C19" w:rsidRDefault="00F5648E" w:rsidP="00285BAE">
            <w:pPr>
              <w:pStyle w:val="aff5"/>
            </w:pPr>
            <w:r>
              <w:t>1.2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7AFE1F" w14:textId="5ED7B77B" w:rsidR="00F5648E" w:rsidRDefault="00F5648E" w:rsidP="005111D3">
            <w:pPr>
              <w:pStyle w:val="aff6"/>
            </w:pPr>
            <w:r>
              <w:t>24.07.2015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73A9D3" w14:textId="11A98AAD" w:rsidR="00F5648E" w:rsidRDefault="00F5648E" w:rsidP="00285BAE">
            <w:pPr>
              <w:pStyle w:val="aff6"/>
            </w:pPr>
            <w:r>
              <w:t>24.07.2015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846F731" w14:textId="5BF459BD" w:rsidR="00F5648E" w:rsidRPr="00A94512" w:rsidRDefault="00F5648E" w:rsidP="005111D3">
            <w:pPr>
              <w:pStyle w:val="aff4"/>
            </w:pPr>
            <w:r>
              <w:t>Приказ от «24» июля 2015 г. №222</w:t>
            </w:r>
          </w:p>
        </w:tc>
      </w:tr>
      <w:tr w:rsidR="00085BDF" w14:paraId="32E7BD4E" w14:textId="77777777" w:rsidTr="007C2451"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14:paraId="1DC251C9" w14:textId="77777777" w:rsidR="00C8579B" w:rsidRPr="00A94512" w:rsidRDefault="00A7763D" w:rsidP="00285BAE">
            <w:pPr>
              <w:pStyle w:val="aff5"/>
            </w:pPr>
            <w:r>
              <w:t>2.0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C855C0" w14:textId="3087B060" w:rsidR="00C8579B" w:rsidRPr="00A94512" w:rsidRDefault="00C8579B" w:rsidP="00285BAE">
            <w:pPr>
              <w:pStyle w:val="aff6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A8E7667" w14:textId="407357B9" w:rsidR="00C8579B" w:rsidRPr="00A94512" w:rsidRDefault="00C8579B" w:rsidP="00DB4121">
            <w:pPr>
              <w:pStyle w:val="aff6"/>
              <w:jc w:val="both"/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661041D" w14:textId="68AED298" w:rsidR="00C8579B" w:rsidRPr="00A94512" w:rsidRDefault="00C8579B" w:rsidP="003E4AC1">
            <w:pPr>
              <w:pStyle w:val="aff4"/>
            </w:pPr>
          </w:p>
        </w:tc>
      </w:tr>
    </w:tbl>
    <w:p w14:paraId="7F561AF8" w14:textId="77777777" w:rsidR="00C26E12" w:rsidRDefault="00A7763D" w:rsidP="00F34919">
      <w:pPr>
        <w:pStyle w:val="12"/>
      </w:pPr>
      <w:bookmarkStart w:id="1" w:name="_Toc521305170"/>
      <w:r>
        <w:br w:type="page"/>
      </w:r>
      <w:bookmarkStart w:id="2" w:name="_Toc521812774"/>
      <w:bookmarkStart w:id="3" w:name="_Toc233099825"/>
      <w:bookmarkStart w:id="4" w:name="_Toc486606936"/>
      <w:r w:rsidR="00EF1D38">
        <w:lastRenderedPageBreak/>
        <w:t>О</w:t>
      </w:r>
      <w:r>
        <w:t xml:space="preserve">бласть </w:t>
      </w:r>
      <w:r w:rsidR="00EF1D38">
        <w:t>применен</w:t>
      </w:r>
      <w:r>
        <w:t>ия</w:t>
      </w:r>
      <w:bookmarkEnd w:id="1"/>
      <w:bookmarkEnd w:id="2"/>
      <w:bookmarkEnd w:id="3"/>
      <w:bookmarkEnd w:id="4"/>
    </w:p>
    <w:p w14:paraId="2555A0CB" w14:textId="77777777" w:rsidR="005111D3" w:rsidRPr="00F84A9D" w:rsidRDefault="00A7763D" w:rsidP="00F84A9D">
      <w:pPr>
        <w:pStyle w:val="27"/>
        <w:tabs>
          <w:tab w:val="num" w:pos="993"/>
        </w:tabs>
        <w:ind w:firstLine="567"/>
      </w:pPr>
      <w:bookmarkStart w:id="5" w:name="_Toc233099826"/>
      <w:bookmarkStart w:id="6" w:name="_Toc291769799"/>
      <w:bookmarkStart w:id="7" w:name="_Toc66253278"/>
      <w:bookmarkStart w:id="8" w:name="_Toc68691254"/>
      <w:bookmarkStart w:id="9" w:name="_Toc418587481"/>
      <w:bookmarkStart w:id="10" w:name="_Toc415914509"/>
      <w:r w:rsidRPr="00F84A9D">
        <w:t>Целью документа является установление единых требований, определение основных целей и принципов организации и проведения закупочных процедур, описание основных элементов процесса закупок МТР, работ, услуг.</w:t>
      </w:r>
    </w:p>
    <w:p w14:paraId="61065998" w14:textId="77777777" w:rsidR="00D0702D" w:rsidRPr="00F84A9D" w:rsidRDefault="00A7763D" w:rsidP="00F84A9D">
      <w:pPr>
        <w:pStyle w:val="27"/>
        <w:tabs>
          <w:tab w:val="num" w:pos="993"/>
        </w:tabs>
        <w:ind w:firstLine="567"/>
      </w:pPr>
      <w:r w:rsidRPr="00F84A9D">
        <w:t>Предметом рассмотрения данного стандарта не является:</w:t>
      </w:r>
    </w:p>
    <w:p w14:paraId="4BA811DB" w14:textId="77777777" w:rsidR="005111D3" w:rsidRPr="005111D3" w:rsidRDefault="00A7763D" w:rsidP="005D4CB1">
      <w:pPr>
        <w:pStyle w:val="10"/>
        <w:tabs>
          <w:tab w:val="clear" w:pos="1134"/>
          <w:tab w:val="num" w:pos="567"/>
        </w:tabs>
        <w:ind w:left="567" w:hanging="283"/>
      </w:pPr>
      <w:r w:rsidRPr="005111D3">
        <w:t>приобретение иностранной валюты;</w:t>
      </w:r>
    </w:p>
    <w:p w14:paraId="09C1DF25" w14:textId="77777777" w:rsidR="005111D3" w:rsidRPr="005111D3" w:rsidRDefault="00A7763D" w:rsidP="005D4CB1">
      <w:pPr>
        <w:pStyle w:val="10"/>
        <w:tabs>
          <w:tab w:val="clear" w:pos="1134"/>
          <w:tab w:val="num" w:pos="567"/>
        </w:tabs>
        <w:ind w:left="567" w:hanging="283"/>
      </w:pPr>
      <w:r w:rsidRPr="005111D3">
        <w:t>купля-продажа ценных бумаг и валютных ценностей;</w:t>
      </w:r>
    </w:p>
    <w:p w14:paraId="6D9A4716" w14:textId="77777777" w:rsidR="005111D3" w:rsidRPr="005111D3" w:rsidRDefault="00A7763D" w:rsidP="005D4CB1">
      <w:pPr>
        <w:pStyle w:val="10"/>
        <w:tabs>
          <w:tab w:val="clear" w:pos="1134"/>
          <w:tab w:val="num" w:pos="567"/>
        </w:tabs>
        <w:ind w:left="567" w:hanging="283"/>
      </w:pPr>
      <w:r w:rsidRPr="005111D3">
        <w:t>аренда земли и недвижимого имущества;</w:t>
      </w:r>
    </w:p>
    <w:p w14:paraId="52A5FD1E" w14:textId="77777777" w:rsidR="005111D3" w:rsidRDefault="00A7763D" w:rsidP="005D4CB1">
      <w:pPr>
        <w:pStyle w:val="10"/>
        <w:tabs>
          <w:tab w:val="clear" w:pos="1134"/>
          <w:tab w:val="num" w:pos="567"/>
        </w:tabs>
        <w:ind w:left="567" w:hanging="283"/>
      </w:pPr>
      <w:r w:rsidRPr="005111D3">
        <w:t>осуществление налоговых платежей, сборов, пошлин, установленных действующим законодательством;</w:t>
      </w:r>
    </w:p>
    <w:p w14:paraId="44EC57EB" w14:textId="77777777" w:rsidR="005D4CB1" w:rsidRPr="005111D3" w:rsidRDefault="00A7763D" w:rsidP="005D4CB1">
      <w:pPr>
        <w:pStyle w:val="10"/>
        <w:tabs>
          <w:tab w:val="clear" w:pos="1134"/>
          <w:tab w:val="num" w:pos="567"/>
        </w:tabs>
        <w:ind w:left="567" w:hanging="283"/>
      </w:pPr>
      <w:r>
        <w:t>благотворительность и социальное партнерство;</w:t>
      </w:r>
    </w:p>
    <w:p w14:paraId="39F59B0D" w14:textId="77777777" w:rsidR="005111D3" w:rsidRPr="005111D3" w:rsidRDefault="00A7763D" w:rsidP="005D4CB1">
      <w:pPr>
        <w:pStyle w:val="10"/>
        <w:tabs>
          <w:tab w:val="clear" w:pos="1134"/>
          <w:tab w:val="num" w:pos="567"/>
        </w:tabs>
        <w:ind w:left="567" w:hanging="283"/>
      </w:pPr>
      <w:r w:rsidRPr="005111D3">
        <w:t>деятельность Функции «Экономика и финансы» на финансовых рынках, включая:</w:t>
      </w:r>
    </w:p>
    <w:p w14:paraId="1E4A22E8" w14:textId="77777777" w:rsidR="005111D3" w:rsidRPr="005111D3" w:rsidRDefault="00A7763D" w:rsidP="005111D3">
      <w:pPr>
        <w:pStyle w:val="10"/>
      </w:pPr>
      <w:r w:rsidRPr="005111D3">
        <w:t>привлечение кредитных (заемных) средств, организация любых видов финансирования, в том числе торговое финансирование (аккредитивы, гарантии, факторинг и другие инструменты торгового финансирования)</w:t>
      </w:r>
      <w:r w:rsidR="005D4CB1">
        <w:t>,</w:t>
      </w:r>
    </w:p>
    <w:p w14:paraId="1D29E850" w14:textId="77777777" w:rsidR="005111D3" w:rsidRPr="005111D3" w:rsidRDefault="00A7763D" w:rsidP="005111D3">
      <w:pPr>
        <w:pStyle w:val="10"/>
      </w:pPr>
      <w:r w:rsidRPr="005111D3">
        <w:t>страхование</w:t>
      </w:r>
      <w:r w:rsidR="00DF4AB6">
        <w:t>,</w:t>
      </w:r>
      <w:r w:rsidR="00DF4AB6" w:rsidRPr="00DF4AB6">
        <w:t xml:space="preserve"> </w:t>
      </w:r>
      <w:r w:rsidR="00DF4AB6">
        <w:t>включая но не ограничиваясь следующими видами страхования: страхование имущества и перерывов в производстве, страхование офисных зданий, обязательные виды страхования, страхование гражданской ответственности, ответственности директоров, страхование торговых кредитов, страхование строительно-монтажных рисков,</w:t>
      </w:r>
    </w:p>
    <w:p w14:paraId="6BC20A38" w14:textId="77777777" w:rsidR="005111D3" w:rsidRPr="005111D3" w:rsidRDefault="00A7763D" w:rsidP="005111D3">
      <w:pPr>
        <w:pStyle w:val="10"/>
      </w:pPr>
      <w:r w:rsidRPr="005111D3">
        <w:t xml:space="preserve">расчетно-кассовые, депозитные, валютно-обменные операции, </w:t>
      </w:r>
    </w:p>
    <w:p w14:paraId="0E0EF94A" w14:textId="77777777" w:rsidR="005111D3" w:rsidRPr="005111D3" w:rsidRDefault="00A7763D" w:rsidP="005111D3">
      <w:pPr>
        <w:pStyle w:val="10"/>
      </w:pPr>
      <w:r w:rsidRPr="005111D3">
        <w:t>работа с рейтинговыми агентствами</w:t>
      </w:r>
      <w:r w:rsidR="005D4CB1">
        <w:t>,</w:t>
      </w:r>
    </w:p>
    <w:p w14:paraId="6F7E3192" w14:textId="77777777" w:rsidR="005111D3" w:rsidRPr="005111D3" w:rsidRDefault="00A7763D" w:rsidP="005111D3">
      <w:pPr>
        <w:pStyle w:val="10"/>
      </w:pPr>
      <w:r w:rsidRPr="005111D3">
        <w:t>организация роадшоу, участие в инвестиционно-банковских конференциях.</w:t>
      </w:r>
    </w:p>
    <w:bookmarkEnd w:id="5"/>
    <w:bookmarkEnd w:id="6"/>
    <w:p w14:paraId="574095E3" w14:textId="77777777" w:rsidR="005111D3" w:rsidRPr="005111D3" w:rsidRDefault="00A7763D" w:rsidP="00F84A9D">
      <w:pPr>
        <w:pStyle w:val="27"/>
        <w:tabs>
          <w:tab w:val="num" w:pos="993"/>
        </w:tabs>
        <w:ind w:firstLine="567"/>
      </w:pPr>
      <w:r w:rsidRPr="005111D3">
        <w:t>Требования, изложенные в настоящем Положении, не отменяют и не заменяют требований действующих нормативно-правовых актов Российской Федерации.</w:t>
      </w:r>
    </w:p>
    <w:p w14:paraId="63C31C60" w14:textId="77777777" w:rsidR="005111D3" w:rsidRDefault="005111D3" w:rsidP="005111D3">
      <w:pPr>
        <w:pStyle w:val="27"/>
        <w:rPr>
          <w:rStyle w:val="aff9"/>
        </w:rPr>
        <w:sectPr w:rsidR="005111D3" w:rsidSect="009E3997">
          <w:headerReference w:type="default" r:id="rId12"/>
          <w:footerReference w:type="default" r:id="rId13"/>
          <w:pgSz w:w="11907" w:h="16840" w:code="9"/>
          <w:pgMar w:top="1134" w:right="851" w:bottom="1135" w:left="1418" w:header="567" w:footer="567" w:gutter="0"/>
          <w:paperSrc w:first="1" w:other="1"/>
          <w:pgBorders w:display="firstPage"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pgBorders>
          <w:cols w:space="720"/>
          <w:titlePg/>
          <w:docGrid w:linePitch="326"/>
        </w:sectPr>
      </w:pPr>
    </w:p>
    <w:p w14:paraId="4F2472D4" w14:textId="77777777" w:rsidR="001A63A1" w:rsidRDefault="00A7763D" w:rsidP="00A80462">
      <w:pPr>
        <w:pStyle w:val="12"/>
      </w:pPr>
      <w:bookmarkStart w:id="11" w:name="_Toc356458137"/>
      <w:bookmarkStart w:id="12" w:name="_Toc486606937"/>
      <w:r>
        <w:lastRenderedPageBreak/>
        <w:t xml:space="preserve">Стратегические цели </w:t>
      </w:r>
      <w:bookmarkEnd w:id="11"/>
      <w:r w:rsidR="005111D3">
        <w:t>закупок</w:t>
      </w:r>
      <w:bookmarkEnd w:id="12"/>
    </w:p>
    <w:p w14:paraId="445614B2" w14:textId="77777777" w:rsidR="009F28C1" w:rsidRPr="009F28C1" w:rsidRDefault="00A7763D" w:rsidP="00F84A9D">
      <w:pPr>
        <w:pStyle w:val="27"/>
        <w:tabs>
          <w:tab w:val="num" w:pos="851"/>
        </w:tabs>
      </w:pPr>
      <w:r w:rsidRPr="009F28C1">
        <w:t>Основной целью процесса закупки является непрерывное обеспечение деятельности Управляющей организации</w:t>
      </w:r>
      <w:r w:rsidR="0039542E">
        <w:t>, Общества</w:t>
      </w:r>
      <w:r w:rsidRPr="009F28C1">
        <w:t xml:space="preserve"> и Предприятий </w:t>
      </w:r>
      <w:r w:rsidR="0096696B">
        <w:t>П</w:t>
      </w:r>
      <w:r w:rsidRPr="009F28C1">
        <w:t>АО «СИБУР Холдинг» МТР, работами, услугами надлежащего качества в установленные сроки на оптимальных условиях.</w:t>
      </w:r>
    </w:p>
    <w:p w14:paraId="3564B6CC" w14:textId="77777777" w:rsidR="009F28C1" w:rsidRPr="009F28C1" w:rsidRDefault="00A7763D" w:rsidP="00F84A9D">
      <w:pPr>
        <w:pStyle w:val="27"/>
        <w:tabs>
          <w:tab w:val="num" w:pos="851"/>
        </w:tabs>
      </w:pPr>
      <w:r w:rsidRPr="009F28C1">
        <w:t>Задачами процесса закупки МТР, работ, услуг являются:</w:t>
      </w:r>
    </w:p>
    <w:p w14:paraId="73C58A8C" w14:textId="77777777" w:rsidR="009F28C1" w:rsidRPr="00465C5D" w:rsidRDefault="00A7763D" w:rsidP="009F28C1">
      <w:pPr>
        <w:pStyle w:val="10"/>
      </w:pPr>
      <w:r w:rsidRPr="00465C5D">
        <w:t>обеспечение своевременной поставки МТР, работ, услуг требуемого качества и количества;</w:t>
      </w:r>
    </w:p>
    <w:p w14:paraId="7C60FFE9" w14:textId="77777777" w:rsidR="009F28C1" w:rsidRPr="00465C5D" w:rsidRDefault="00A7763D" w:rsidP="009F28C1">
      <w:pPr>
        <w:pStyle w:val="10"/>
      </w:pPr>
      <w:r w:rsidRPr="00465C5D">
        <w:t>обеспечение эффективного расходования денежных средств на закупку МТР, работ, услуг;</w:t>
      </w:r>
    </w:p>
    <w:p w14:paraId="304692F1" w14:textId="77777777" w:rsidR="009F28C1" w:rsidRPr="00465C5D" w:rsidRDefault="00A7763D" w:rsidP="009F28C1">
      <w:pPr>
        <w:pStyle w:val="10"/>
      </w:pPr>
      <w:r w:rsidRPr="00465C5D">
        <w:t>получение экономически обоснованных затрат на закупку МТР, работ, услуг;</w:t>
      </w:r>
    </w:p>
    <w:p w14:paraId="1E8006C9" w14:textId="77777777" w:rsidR="009F28C1" w:rsidRPr="00465C5D" w:rsidRDefault="00A7763D" w:rsidP="009F28C1">
      <w:pPr>
        <w:pStyle w:val="10"/>
      </w:pPr>
      <w:r w:rsidRPr="00465C5D">
        <w:t>предотвращение ошибочных действий и возможных злоупотреблений.</w:t>
      </w:r>
    </w:p>
    <w:p w14:paraId="309121B1" w14:textId="77777777" w:rsidR="009F28C1" w:rsidRDefault="00A7763D" w:rsidP="009F28C1">
      <w:pPr>
        <w:pStyle w:val="27"/>
      </w:pPr>
      <w:r>
        <w:t>Ключевые показатели эффективности по процессу закупки для Функций, осуществляющих закупки МТР, работ, услуг, устанавливаются в функциональном контракте Функции.</w:t>
      </w:r>
    </w:p>
    <w:p w14:paraId="4AC64084" w14:textId="77777777" w:rsidR="001A63A1" w:rsidRPr="003526EC" w:rsidRDefault="00A7763D" w:rsidP="003526EC">
      <w:pPr>
        <w:pStyle w:val="12"/>
      </w:pPr>
      <w:bookmarkStart w:id="13" w:name="_Toc356458138"/>
      <w:bookmarkStart w:id="14" w:name="_Toc486606938"/>
      <w:r w:rsidRPr="003526EC">
        <w:t xml:space="preserve">Основные требования к </w:t>
      </w:r>
      <w:bookmarkEnd w:id="13"/>
      <w:r w:rsidR="0052173B">
        <w:t>закупкам</w:t>
      </w:r>
      <w:bookmarkEnd w:id="14"/>
    </w:p>
    <w:p w14:paraId="32A5F127" w14:textId="77777777" w:rsidR="00C00172" w:rsidRPr="00C00172" w:rsidRDefault="00A7763D" w:rsidP="00C00172">
      <w:pPr>
        <w:pStyle w:val="21"/>
      </w:pPr>
      <w:bookmarkStart w:id="15" w:name="_Toc338338026"/>
      <w:bookmarkStart w:id="16" w:name="_Toc343867426"/>
      <w:bookmarkStart w:id="17" w:name="_Toc352250213"/>
      <w:bookmarkStart w:id="18" w:name="_Toc486606939"/>
      <w:bookmarkStart w:id="19" w:name="_Toc356458141"/>
      <w:r w:rsidRPr="00C00172">
        <w:t>Общие положения</w:t>
      </w:r>
      <w:bookmarkEnd w:id="15"/>
      <w:bookmarkEnd w:id="16"/>
      <w:bookmarkEnd w:id="17"/>
      <w:bookmarkEnd w:id="18"/>
    </w:p>
    <w:p w14:paraId="23213FE9" w14:textId="77777777" w:rsidR="00C00172" w:rsidRPr="00C00172" w:rsidRDefault="00A7763D" w:rsidP="00C00172">
      <w:pPr>
        <w:pStyle w:val="30"/>
      </w:pPr>
      <w:r w:rsidRPr="00C00172">
        <w:t>В настоящем Положении приведено описание логически взаимосвязанных процессов, описывающих закупку МТР, работ, услуг, начальным событием для которой является получение информации о необходимости осуществления закупки МТР, работ, услуг для удовлетворения потребности Управляющей организации / Общества / Предприятия, а результатом выполнения является полное исполнение обязательств по договору поставки МТР, выполнения работ, оказания услуг.</w:t>
      </w:r>
    </w:p>
    <w:p w14:paraId="4D9D7FD9" w14:textId="77777777" w:rsidR="00C00172" w:rsidRPr="00C00172" w:rsidRDefault="00A7763D" w:rsidP="00C00172">
      <w:pPr>
        <w:pStyle w:val="30"/>
      </w:pPr>
      <w:r>
        <w:t>Настоящее Положение является верхнеуровневым документом</w:t>
      </w:r>
      <w:r w:rsidR="00F84A9D">
        <w:t xml:space="preserve"> для </w:t>
      </w:r>
      <w:r>
        <w:t>следующих процессов</w:t>
      </w:r>
      <w:r w:rsidRPr="00C00172">
        <w:t>:</w:t>
      </w:r>
    </w:p>
    <w:p w14:paraId="2E3E7622" w14:textId="77777777" w:rsidR="00C00172" w:rsidRPr="00C00172" w:rsidRDefault="00A7763D" w:rsidP="00C00172">
      <w:pPr>
        <w:pStyle w:val="10"/>
      </w:pPr>
      <w:r w:rsidRPr="00C00172">
        <w:t>выбор контрагента;</w:t>
      </w:r>
    </w:p>
    <w:p w14:paraId="2D46C913" w14:textId="77777777" w:rsidR="00C00172" w:rsidRPr="00C00172" w:rsidRDefault="00A7763D" w:rsidP="00C00172">
      <w:pPr>
        <w:pStyle w:val="10"/>
      </w:pPr>
      <w:r w:rsidRPr="00C00172">
        <w:t>управление категориями;</w:t>
      </w:r>
    </w:p>
    <w:p w14:paraId="0F9CA5C3" w14:textId="77777777" w:rsidR="00C00172" w:rsidRPr="00C00172" w:rsidRDefault="00A7763D" w:rsidP="00C00172">
      <w:pPr>
        <w:pStyle w:val="10"/>
      </w:pPr>
      <w:r w:rsidRPr="00C00172">
        <w:t>проведение квалификации;</w:t>
      </w:r>
    </w:p>
    <w:p w14:paraId="078FE4BD" w14:textId="77777777" w:rsidR="00C00172" w:rsidRPr="00C00172" w:rsidRDefault="00A7763D" w:rsidP="00C00172">
      <w:pPr>
        <w:pStyle w:val="10"/>
      </w:pPr>
      <w:r w:rsidRPr="00C00172">
        <w:t>управление обязательствами;</w:t>
      </w:r>
    </w:p>
    <w:p w14:paraId="3646D14C" w14:textId="77777777" w:rsidR="00C00172" w:rsidRPr="00C00172" w:rsidRDefault="00A7763D" w:rsidP="00C00172">
      <w:pPr>
        <w:pStyle w:val="10"/>
      </w:pPr>
      <w:r w:rsidRPr="00C00172">
        <w:t>управление эффективностью деятельности контрагентов.</w:t>
      </w:r>
    </w:p>
    <w:p w14:paraId="55D811A5" w14:textId="77777777" w:rsidR="00272786" w:rsidRPr="00C00172" w:rsidRDefault="00A7763D" w:rsidP="00272786">
      <w:pPr>
        <w:pStyle w:val="30"/>
      </w:pPr>
      <w:r>
        <w:t>Распределение функционала и общий для всех Функций, осуществляющих закупки, порядок взаимодействия участников процесса установлен в</w:t>
      </w:r>
      <w:r w:rsidRPr="00C00172">
        <w:t xml:space="preserve"> Приложени</w:t>
      </w:r>
      <w:r>
        <w:t>и</w:t>
      </w:r>
      <w:r w:rsidRPr="00C00172">
        <w:t xml:space="preserve"> </w:t>
      </w:r>
      <w:r>
        <w:t>3</w:t>
      </w:r>
      <w:r w:rsidRPr="00C00172">
        <w:t xml:space="preserve"> «Требования к распределению ролей в процессе закупочной деятельности» к </w:t>
      </w:r>
      <w:r>
        <w:t xml:space="preserve">настоящему </w:t>
      </w:r>
      <w:r w:rsidRPr="00C00172">
        <w:t>Положению.</w:t>
      </w:r>
    </w:p>
    <w:p w14:paraId="5D29DA41" w14:textId="77777777" w:rsidR="00272786" w:rsidRDefault="00A7763D" w:rsidP="00272786">
      <w:pPr>
        <w:pStyle w:val="30"/>
      </w:pPr>
      <w:r>
        <w:lastRenderedPageBreak/>
        <w:t xml:space="preserve">Лимиты ответственности при выборе контрагентов, а также критерии определения процедур выбора контрагента (запрос предложений, тендер) устанавливаются в </w:t>
      </w:r>
      <w:r w:rsidR="00960F4A">
        <w:t>«</w:t>
      </w:r>
      <w:r>
        <w:t>Матрице операционных лимитов</w:t>
      </w:r>
      <w:r w:rsidR="00960F4A">
        <w:t xml:space="preserve"> по выбору контрагента в ООО «СИБУР» и на Предприятиях ПАО «СИБУР Холдинг»</w:t>
      </w:r>
      <w:r>
        <w:t>, которая утверждается и актуализируется отдельным приказом и является обязательной для исполнения всем</w:t>
      </w:r>
      <w:r w:rsidR="007B6622">
        <w:t>и</w:t>
      </w:r>
      <w:r>
        <w:t xml:space="preserve"> Функциями, осуществляющими закупки.</w:t>
      </w:r>
    </w:p>
    <w:p w14:paraId="29A6DE5C" w14:textId="77777777" w:rsidR="00272786" w:rsidRPr="00C00172" w:rsidRDefault="00A7763D" w:rsidP="00272786">
      <w:pPr>
        <w:pStyle w:val="30"/>
      </w:pPr>
      <w:r>
        <w:t xml:space="preserve">Индивидуальные для каждой </w:t>
      </w:r>
      <w:r w:rsidR="00960F4A">
        <w:t>Ф</w:t>
      </w:r>
      <w:r>
        <w:t xml:space="preserve">ункции, </w:t>
      </w:r>
      <w:r w:rsidR="00960F4A">
        <w:t>осуществляющей</w:t>
      </w:r>
      <w:r>
        <w:t xml:space="preserve"> закупки, </w:t>
      </w:r>
      <w:r w:rsidRPr="00C00172">
        <w:t>полномочия по принятию решений в процесс</w:t>
      </w:r>
      <w:r w:rsidR="00960F4A">
        <w:t>е закупки</w:t>
      </w:r>
      <w:r w:rsidRPr="00C00172">
        <w:t xml:space="preserve"> </w:t>
      </w:r>
      <w:r>
        <w:t>устанавливаются</w:t>
      </w:r>
      <w:r w:rsidRPr="00C00172">
        <w:t xml:space="preserve"> в </w:t>
      </w:r>
      <w:r w:rsidR="00510FA2">
        <w:t>«</w:t>
      </w:r>
      <w:r w:rsidRPr="00C00172">
        <w:t>Матрице распределения полномочий</w:t>
      </w:r>
      <w:r w:rsidR="00510FA2">
        <w:t>»</w:t>
      </w:r>
      <w:r w:rsidR="00960F4A">
        <w:t xml:space="preserve"> (форма в Приложении №2 к настоящему Положению)</w:t>
      </w:r>
      <w:r>
        <w:t>, которая утверждается руководит</w:t>
      </w:r>
      <w:r w:rsidR="00960F4A">
        <w:t>елем</w:t>
      </w:r>
      <w:r>
        <w:t xml:space="preserve"> </w:t>
      </w:r>
      <w:r w:rsidR="00960F4A">
        <w:t>Ф</w:t>
      </w:r>
      <w:r>
        <w:t>ункции</w:t>
      </w:r>
      <w:r w:rsidRPr="00C00172">
        <w:t>.</w:t>
      </w:r>
    </w:p>
    <w:p w14:paraId="01AD34BC" w14:textId="77777777" w:rsidR="00C00172" w:rsidRPr="00D328FD" w:rsidRDefault="00A7763D" w:rsidP="00C00172">
      <w:pPr>
        <w:pStyle w:val="30"/>
      </w:pPr>
      <w:r w:rsidRPr="00D328FD">
        <w:t xml:space="preserve">Порядки «Квалификация поставщиков», «Выбор поставщика», </w:t>
      </w:r>
      <w:r w:rsidR="005D4CB1">
        <w:t>«</w:t>
      </w:r>
      <w:r w:rsidR="005D4CB1" w:rsidRPr="00D328FD">
        <w:t xml:space="preserve">Проведения конкурентных процедур» </w:t>
      </w:r>
      <w:r w:rsidRPr="00D328FD">
        <w:t>«Управление обязательствами» являются обязательными к применению всеми Функциями, осуществляющими закупки. Порядки «Управление категориями МТР» и «Управление эффективностью деятельности поставщиков» являются опциональными и применяются по решению руководителя Функции, осуществляющей закупки.</w:t>
      </w:r>
    </w:p>
    <w:p w14:paraId="6CCCC472" w14:textId="77777777" w:rsidR="00C00172" w:rsidRPr="00C00172" w:rsidRDefault="00A7763D" w:rsidP="00C00172">
      <w:pPr>
        <w:pStyle w:val="30"/>
      </w:pPr>
      <w:r w:rsidRPr="00C00172">
        <w:t xml:space="preserve">При организации и проведении процедур закупок работники Управляющей организации / Предприятия должны руководствоваться следующими принципами: </w:t>
      </w:r>
    </w:p>
    <w:p w14:paraId="06993372" w14:textId="77777777" w:rsidR="00C00172" w:rsidRPr="00C00172" w:rsidRDefault="00A7763D" w:rsidP="00C00172">
      <w:pPr>
        <w:pStyle w:val="10"/>
      </w:pPr>
      <w:r w:rsidRPr="00C00172">
        <w:rPr>
          <w:b/>
        </w:rPr>
        <w:t>Эффективность</w:t>
      </w:r>
      <w:r w:rsidRPr="00C00172">
        <w:t xml:space="preserve"> – достижение оптимального результата закупок, то есть своевременное приобретение МТР, работ, услуг требуемого количества, с оптимальным соотношением качества и стоимости закупки с учетом затрат на осуществление закупочных процессов.</w:t>
      </w:r>
    </w:p>
    <w:p w14:paraId="3E57415B" w14:textId="77777777" w:rsidR="00C00172" w:rsidRPr="00C00172" w:rsidRDefault="00A7763D" w:rsidP="00C00172">
      <w:pPr>
        <w:pStyle w:val="10"/>
      </w:pPr>
      <w:r w:rsidRPr="00C00172">
        <w:rPr>
          <w:b/>
        </w:rPr>
        <w:t>Справедливость</w:t>
      </w:r>
      <w:r w:rsidRPr="00C00172">
        <w:t xml:space="preserve"> – обеспечение равного и беспристрастного отношения к потенциальным контрагентам.</w:t>
      </w:r>
    </w:p>
    <w:p w14:paraId="34730897" w14:textId="77777777" w:rsidR="00C00172" w:rsidRPr="00C00172" w:rsidRDefault="00A7763D" w:rsidP="00C00172">
      <w:pPr>
        <w:pStyle w:val="10"/>
      </w:pPr>
      <w:r w:rsidRPr="00C00172">
        <w:rPr>
          <w:b/>
        </w:rPr>
        <w:t>Состязательность</w:t>
      </w:r>
      <w:r w:rsidRPr="00C00172">
        <w:t xml:space="preserve"> – проведение закупок на конкурентной основе путем сравнения предложений по утверждённым критериям и выбору наилучшего предложения.</w:t>
      </w:r>
    </w:p>
    <w:p w14:paraId="3C1D5C1A" w14:textId="77777777" w:rsidR="00C00172" w:rsidRPr="00C00172" w:rsidRDefault="00A7763D" w:rsidP="00C00172">
      <w:pPr>
        <w:pStyle w:val="10"/>
      </w:pPr>
      <w:r w:rsidRPr="00C00172">
        <w:rPr>
          <w:b/>
        </w:rPr>
        <w:t>Информационная открытость</w:t>
      </w:r>
      <w:r w:rsidRPr="00C00172">
        <w:t xml:space="preserve"> – использование общедоступных источников информации и современных информационно-телекоммуникационных технологий при проведении процедур выбора;</w:t>
      </w:r>
    </w:p>
    <w:p w14:paraId="4D6323B7" w14:textId="77777777" w:rsidR="00C00172" w:rsidRPr="00C00172" w:rsidRDefault="00A7763D" w:rsidP="00C00172">
      <w:pPr>
        <w:pStyle w:val="10"/>
      </w:pPr>
      <w:r w:rsidRPr="00C00172">
        <w:rPr>
          <w:b/>
        </w:rPr>
        <w:t>Прозрачность</w:t>
      </w:r>
      <w:r w:rsidRPr="00C00172">
        <w:t xml:space="preserve"> – применение единых принципов, обоснование и документирование решений в процессе закупки, применение внутренней системы мониторинга за осуществлением процедур закупки.</w:t>
      </w:r>
    </w:p>
    <w:p w14:paraId="6F5E0E40" w14:textId="77777777" w:rsidR="00C00172" w:rsidRPr="00C00172" w:rsidRDefault="00A7763D" w:rsidP="008B0AF4">
      <w:pPr>
        <w:pStyle w:val="10"/>
        <w:numPr>
          <w:ilvl w:val="0"/>
          <w:numId w:val="0"/>
        </w:numPr>
        <w:ind w:left="709"/>
      </w:pPr>
      <w:r w:rsidRPr="00C00172">
        <w:t>В рамках организации и проведения процессов закупки МТР, работ, услуг должны выполняться следующие требования:</w:t>
      </w:r>
    </w:p>
    <w:p w14:paraId="0655A73D" w14:textId="77777777" w:rsidR="00C00172" w:rsidRPr="00C00172" w:rsidRDefault="00A7763D" w:rsidP="00C00172">
      <w:pPr>
        <w:pStyle w:val="10"/>
      </w:pPr>
      <w:r w:rsidRPr="00C00172">
        <w:rPr>
          <w:b/>
        </w:rPr>
        <w:t>Закрепление ответственности</w:t>
      </w:r>
      <w:r w:rsidRPr="00C00172">
        <w:t xml:space="preserve"> - за исполнение каждого действия и принятие решений закрепляется единый ответственный (конкретный исполнитель, коллегиальный орган или межфункциональная группа);</w:t>
      </w:r>
    </w:p>
    <w:p w14:paraId="1EFD778D" w14:textId="77777777" w:rsidR="00C00172" w:rsidRPr="00C00172" w:rsidRDefault="00A7763D" w:rsidP="00C00172">
      <w:pPr>
        <w:pStyle w:val="10"/>
      </w:pPr>
      <w:r w:rsidRPr="00C00172">
        <w:rPr>
          <w:b/>
        </w:rPr>
        <w:lastRenderedPageBreak/>
        <w:t>Распределение полномочий</w:t>
      </w:r>
      <w:r w:rsidRPr="00C00172">
        <w:t xml:space="preserve"> - разграничение полномочий между участниками процесса за функционал планирования закупок, исполнение закупок, принятие решений и контроль исполнения процессов закупки. Ответственные за принятие решений по процессу закупки должны быть определены в соответствии с уровнем риска, характерным для такого решения.</w:t>
      </w:r>
    </w:p>
    <w:p w14:paraId="7CE00C06" w14:textId="77777777" w:rsidR="00C00172" w:rsidRPr="00C00172" w:rsidRDefault="00A7763D" w:rsidP="00C00172">
      <w:pPr>
        <w:pStyle w:val="10"/>
      </w:pPr>
      <w:r w:rsidRPr="00C00172">
        <w:rPr>
          <w:b/>
        </w:rPr>
        <w:t>Документирование</w:t>
      </w:r>
      <w:r w:rsidRPr="00C00172">
        <w:t xml:space="preserve"> - все решения, принимаемые в рамках закупочных процедур, должны фиксироваться с указанием ответственного за принятие такого решения.</w:t>
      </w:r>
    </w:p>
    <w:p w14:paraId="3A3A3E09" w14:textId="77777777" w:rsidR="00C00172" w:rsidRPr="00C00172" w:rsidRDefault="00A7763D" w:rsidP="00C00172">
      <w:pPr>
        <w:pStyle w:val="10"/>
      </w:pPr>
      <w:r w:rsidRPr="00C00172">
        <w:rPr>
          <w:b/>
        </w:rPr>
        <w:t>Мониторинг и оценка</w:t>
      </w:r>
      <w:r w:rsidRPr="00C00172">
        <w:t xml:space="preserve"> - для каждого процесса закупочной деятельности определяются контрольные процедуры, позволяющие Владельцу процесса получать объективную информацию о ходе реализации процесса и выявлять зоны для улучшения;</w:t>
      </w:r>
    </w:p>
    <w:p w14:paraId="676AC2D9" w14:textId="77777777" w:rsidR="00C00172" w:rsidRPr="00C00172" w:rsidRDefault="00A7763D" w:rsidP="00C00172">
      <w:pPr>
        <w:pStyle w:val="10"/>
      </w:pPr>
      <w:r w:rsidRPr="00C00172">
        <w:rPr>
          <w:b/>
        </w:rPr>
        <w:t>Недопустимость Конфликта интересов</w:t>
      </w:r>
      <w:r>
        <w:rPr>
          <w:b/>
          <w:sz w:val="20"/>
          <w:vertAlign w:val="superscript"/>
        </w:rPr>
        <w:footnoteReference w:id="2"/>
      </w:r>
      <w:r w:rsidRPr="00C00172">
        <w:rPr>
          <w:b/>
        </w:rPr>
        <w:t xml:space="preserve"> – </w:t>
      </w:r>
      <w:r w:rsidRPr="00C00172">
        <w:t>при осуществлении процедур закупки любых МТР, работ или услуг, Работники обязаны действовать в интересах Общества, Управляющей организации и Предприятий, ставить их выше своих личных интересов, принимать меры по недопущению возникновения Конфликта интересов. Работники не имеют права принимать участие или влиять прямо</w:t>
      </w:r>
      <w:r w:rsidR="00C6462D">
        <w:t xml:space="preserve"> </w:t>
      </w:r>
      <w:r w:rsidRPr="00C00172">
        <w:t>или косвенно на любое решение по закупке МТР, работ или услуг, в случае наличия у них Конфликта интересов.</w:t>
      </w:r>
    </w:p>
    <w:p w14:paraId="05C1E809" w14:textId="77777777" w:rsidR="00C00172" w:rsidRPr="00C00172" w:rsidRDefault="00A7763D" w:rsidP="00C00172">
      <w:pPr>
        <w:pStyle w:val="21"/>
      </w:pPr>
      <w:bookmarkStart w:id="20" w:name="_Toc343867427"/>
      <w:bookmarkStart w:id="21" w:name="_Toc352250214"/>
      <w:bookmarkStart w:id="22" w:name="_Toc486606940"/>
      <w:r w:rsidRPr="00C00172">
        <w:t>Управление категориями МТР, работ, услуг</w:t>
      </w:r>
      <w:bookmarkEnd w:id="20"/>
      <w:bookmarkEnd w:id="21"/>
      <w:bookmarkEnd w:id="22"/>
    </w:p>
    <w:p w14:paraId="7AEF55A4" w14:textId="77777777" w:rsidR="00C00172" w:rsidRPr="00C00172" w:rsidRDefault="00A7763D" w:rsidP="00C00172">
      <w:pPr>
        <w:pStyle w:val="30"/>
      </w:pPr>
      <w:r w:rsidRPr="00C00172">
        <w:t xml:space="preserve">Управление категориями МТР, работ, услуг состоит из </w:t>
      </w:r>
      <w:r w:rsidR="007A775D">
        <w:t>3</w:t>
      </w:r>
      <w:r w:rsidRPr="00C00172">
        <w:t xml:space="preserve"> направлений:</w:t>
      </w:r>
    </w:p>
    <w:p w14:paraId="4AB57382" w14:textId="77777777" w:rsidR="00C00172" w:rsidRPr="00C00172" w:rsidRDefault="00A7763D" w:rsidP="00C00172">
      <w:pPr>
        <w:pStyle w:val="10"/>
      </w:pPr>
      <w:r w:rsidRPr="00C00172">
        <w:t>определение стратегических целей и задач Функции в области закупок и мероприятий по их достижению;</w:t>
      </w:r>
    </w:p>
    <w:p w14:paraId="2E1D10AE" w14:textId="77777777" w:rsidR="00C00172" w:rsidRPr="00C00172" w:rsidRDefault="00A7763D" w:rsidP="00C00172">
      <w:pPr>
        <w:pStyle w:val="10"/>
      </w:pPr>
      <w:r w:rsidRPr="00C00172">
        <w:t>разделение номенклатуры МТР, видов работ, услуг на Перечни</w:t>
      </w:r>
      <w:r w:rsidR="007A775D">
        <w:t>;</w:t>
      </w:r>
    </w:p>
    <w:p w14:paraId="2C159D82" w14:textId="77777777" w:rsidR="00C00172" w:rsidRPr="00C00172" w:rsidRDefault="00A7763D" w:rsidP="00C00172">
      <w:pPr>
        <w:pStyle w:val="10"/>
      </w:pPr>
      <w:r w:rsidRPr="00C00172">
        <w:t>разработк</w:t>
      </w:r>
      <w:r w:rsidR="00272786">
        <w:t>а</w:t>
      </w:r>
      <w:r w:rsidRPr="00C00172">
        <w:t xml:space="preserve"> и реализаци</w:t>
      </w:r>
      <w:r w:rsidR="00272786">
        <w:t>я</w:t>
      </w:r>
      <w:r w:rsidRPr="00C00172">
        <w:t xml:space="preserve"> </w:t>
      </w:r>
      <w:r w:rsidR="0024017E">
        <w:t>к</w:t>
      </w:r>
      <w:r w:rsidR="00272786" w:rsidRPr="00C00172">
        <w:t>атегорийн</w:t>
      </w:r>
      <w:r w:rsidR="00272786">
        <w:t xml:space="preserve">ых и </w:t>
      </w:r>
      <w:r w:rsidR="0024017E">
        <w:t>з</w:t>
      </w:r>
      <w:r w:rsidR="00272786">
        <w:t>акупочных</w:t>
      </w:r>
      <w:r w:rsidR="00272786" w:rsidRPr="00C00172">
        <w:t xml:space="preserve"> </w:t>
      </w:r>
      <w:r w:rsidRPr="00C00172">
        <w:t>стратеги</w:t>
      </w:r>
      <w:r w:rsidR="00272786">
        <w:t>й</w:t>
      </w:r>
      <w:r w:rsidR="007A775D">
        <w:t>.</w:t>
      </w:r>
    </w:p>
    <w:p w14:paraId="544843D7" w14:textId="77777777" w:rsidR="00C00172" w:rsidRPr="00C00172" w:rsidRDefault="00A7763D" w:rsidP="00C00172">
      <w:pPr>
        <w:pStyle w:val="30"/>
      </w:pPr>
      <w:r w:rsidRPr="00C00172">
        <w:t>Определение стратегических целей и задач Функции в области закупок и мероприятий по их достижению.</w:t>
      </w:r>
    </w:p>
    <w:p w14:paraId="735F711C" w14:textId="77777777" w:rsidR="00C00172" w:rsidRPr="00C00172" w:rsidRDefault="00A7763D" w:rsidP="009D66BE">
      <w:pPr>
        <w:pStyle w:val="4"/>
      </w:pPr>
      <w:r w:rsidRPr="00C00172">
        <w:t xml:space="preserve">Руководитель Функции, осуществляющей закупки, анализирует </w:t>
      </w:r>
      <w:r w:rsidR="007A775D">
        <w:t>эффективность организации закупок Функции,</w:t>
      </w:r>
      <w:r w:rsidRPr="00C00172">
        <w:t xml:space="preserve"> принимает решение </w:t>
      </w:r>
      <w:r w:rsidR="007A775D">
        <w:t xml:space="preserve">о направлениях развития </w:t>
      </w:r>
      <w:r w:rsidRPr="00C00172">
        <w:t xml:space="preserve">закупочных процессов с учетом </w:t>
      </w:r>
      <w:r w:rsidR="007A775D">
        <w:t xml:space="preserve">целей, стоящих перед Функцией, </w:t>
      </w:r>
      <w:r w:rsidRPr="00C00172">
        <w:t>уровня развития Функции в области закупок, совокупного бюджета на закупки, компетенции персонала, уровня зрелости организации, процессов</w:t>
      </w:r>
      <w:r w:rsidR="007B6622">
        <w:t>,</w:t>
      </w:r>
      <w:r w:rsidRPr="00C00172">
        <w:t xml:space="preserve"> систем.</w:t>
      </w:r>
      <w:r w:rsidR="007A775D">
        <w:t xml:space="preserve"> Р</w:t>
      </w:r>
      <w:r w:rsidR="007A775D" w:rsidRPr="00C00172">
        <w:t xml:space="preserve">екомендуемым к использованию инструментом является «Матрица приоритетов Функции в области закупок» (форма </w:t>
      </w:r>
      <w:r w:rsidR="0052173B">
        <w:t xml:space="preserve">в </w:t>
      </w:r>
      <w:r w:rsidR="0052173B" w:rsidRPr="00D328FD">
        <w:t>СТП 03-01-02/ПР01</w:t>
      </w:r>
      <w:r w:rsidR="0052173B">
        <w:t>).</w:t>
      </w:r>
    </w:p>
    <w:p w14:paraId="2F832F7E" w14:textId="77777777" w:rsidR="00C00172" w:rsidRPr="0087285B" w:rsidRDefault="00A7763D" w:rsidP="007A775D">
      <w:pPr>
        <w:pStyle w:val="4"/>
      </w:pPr>
      <w:r w:rsidRPr="0087285B">
        <w:lastRenderedPageBreak/>
        <w:t xml:space="preserve">Руководитель Функции, осуществляющей закупки, организует и контролирует </w:t>
      </w:r>
      <w:r w:rsidR="007A775D" w:rsidRPr="0087285B">
        <w:t xml:space="preserve">каскадирование </w:t>
      </w:r>
      <w:r w:rsidRPr="0087285B">
        <w:t>целей</w:t>
      </w:r>
      <w:r w:rsidR="007A775D" w:rsidRPr="0087285B">
        <w:t xml:space="preserve"> и</w:t>
      </w:r>
      <w:r w:rsidRPr="0087285B">
        <w:t xml:space="preserve"> задач до исполнителей</w:t>
      </w:r>
      <w:r w:rsidR="0087285B" w:rsidRPr="0087285B">
        <w:t xml:space="preserve">, формулирует </w:t>
      </w:r>
      <w:r w:rsidR="00FD3C39">
        <w:t xml:space="preserve">и доводит </w:t>
      </w:r>
      <w:r w:rsidR="0087285B" w:rsidRPr="0087285B">
        <w:t xml:space="preserve">требования к </w:t>
      </w:r>
      <w:r w:rsidR="0087285B">
        <w:t>другим</w:t>
      </w:r>
      <w:r w:rsidR="0087285B" w:rsidRPr="0087285B">
        <w:t xml:space="preserve"> функциям</w:t>
      </w:r>
      <w:r w:rsidR="0087285B">
        <w:t>, участвующим в процессе закупок</w:t>
      </w:r>
      <w:r w:rsidRPr="0087285B">
        <w:t xml:space="preserve">. </w:t>
      </w:r>
    </w:p>
    <w:p w14:paraId="56C1B30A" w14:textId="77777777" w:rsidR="00C00172" w:rsidRPr="00C00172" w:rsidRDefault="00A7763D" w:rsidP="00C00172">
      <w:pPr>
        <w:pStyle w:val="30"/>
      </w:pPr>
      <w:r w:rsidRPr="00C00172">
        <w:t xml:space="preserve">Разделение номенклатуры МТР, работ, услуг на </w:t>
      </w:r>
      <w:r w:rsidR="006A7CD3">
        <w:t>П</w:t>
      </w:r>
      <w:r w:rsidRPr="00C00172">
        <w:t>еречни.</w:t>
      </w:r>
    </w:p>
    <w:p w14:paraId="5FFE5E4C" w14:textId="77777777" w:rsidR="00C00172" w:rsidRPr="00C00172" w:rsidRDefault="00A7763D" w:rsidP="009D66BE">
      <w:pPr>
        <w:pStyle w:val="4"/>
      </w:pPr>
      <w:r w:rsidRPr="00C00172">
        <w:t>Для получения максимального экономического эффекта и осуществления централизованного контроля над закупкой критичных и высокостоимостных номенклатурных позиций номенклатура МТР, работ, услуг разделяется на Перечни. Каждая Функция, осуществляющая закупки, может формировать свой Перечень/Перечни МТР, работ, услуг в соответствии со структурой, представленной в п.3.2.3.4 настоящего Положения.</w:t>
      </w:r>
    </w:p>
    <w:p w14:paraId="3C747761" w14:textId="77777777" w:rsidR="00C00172" w:rsidRPr="00C00172" w:rsidRDefault="00A7763D" w:rsidP="009D66BE">
      <w:pPr>
        <w:pStyle w:val="4"/>
      </w:pPr>
      <w:r w:rsidRPr="00C00172">
        <w:t>Для каждого Перечня МТР, работ, услуг определяется уровень корпоративного управления, осуществляющий закупку отнесенной к данному Перечню номенклатуры.</w:t>
      </w:r>
    </w:p>
    <w:p w14:paraId="5B14A20C" w14:textId="77777777" w:rsidR="00C00172" w:rsidRPr="00C00172" w:rsidRDefault="00A7763D" w:rsidP="009D66BE">
      <w:pPr>
        <w:pStyle w:val="4"/>
      </w:pPr>
      <w:r w:rsidRPr="00C00172">
        <w:t xml:space="preserve">Критериями отнесения МТР, работ, услуг к тому или иному Перечню является возможность получения дополнительной ценности для Управляющей организации / Предприятия через повышение эффективности закупочной деятельности и </w:t>
      </w:r>
      <w:r w:rsidR="000965E2">
        <w:t xml:space="preserve">/ или снижение </w:t>
      </w:r>
      <w:r w:rsidRPr="00C00172">
        <w:t>уровн</w:t>
      </w:r>
      <w:r w:rsidR="000965E2">
        <w:t>я</w:t>
      </w:r>
      <w:r w:rsidRPr="00C00172">
        <w:t xml:space="preserve"> риска несвоевременной поставки МТР, некачественного выполнения работ и оказания услуг, влияющи</w:t>
      </w:r>
      <w:r w:rsidR="000965E2">
        <w:t>х</w:t>
      </w:r>
      <w:r w:rsidRPr="00C00172">
        <w:t xml:space="preserve"> на </w:t>
      </w:r>
      <w:r w:rsidR="000965E2" w:rsidRPr="00C00172">
        <w:t>основно</w:t>
      </w:r>
      <w:r w:rsidR="000965E2">
        <w:t>й</w:t>
      </w:r>
      <w:r w:rsidR="000965E2" w:rsidRPr="00C00172">
        <w:t xml:space="preserve"> производственн</w:t>
      </w:r>
      <w:r w:rsidR="000965E2">
        <w:t>ый</w:t>
      </w:r>
      <w:r w:rsidR="000965E2" w:rsidRPr="00C00172">
        <w:t xml:space="preserve"> </w:t>
      </w:r>
      <w:r w:rsidRPr="00C00172">
        <w:t xml:space="preserve">процесс и/или </w:t>
      </w:r>
      <w:r w:rsidR="000965E2" w:rsidRPr="00C00172">
        <w:t>инвестиционн</w:t>
      </w:r>
      <w:r w:rsidR="000965E2">
        <w:t>ую</w:t>
      </w:r>
      <w:r w:rsidR="000965E2" w:rsidRPr="00C00172">
        <w:t xml:space="preserve"> </w:t>
      </w:r>
      <w:r w:rsidRPr="00C00172">
        <w:t>деятельност</w:t>
      </w:r>
      <w:r w:rsidR="000965E2">
        <w:t>ь</w:t>
      </w:r>
      <w:r w:rsidRPr="00C00172">
        <w:t>.</w:t>
      </w:r>
    </w:p>
    <w:p w14:paraId="41999015" w14:textId="77777777" w:rsidR="00C00172" w:rsidRPr="00C00172" w:rsidRDefault="00A7763D" w:rsidP="009D66BE">
      <w:pPr>
        <w:pStyle w:val="4"/>
      </w:pPr>
      <w:r w:rsidRPr="00C00172">
        <w:t>Виды Перечней МТР, работ, услуг включают, но не ограничиваются следующими:</w:t>
      </w:r>
    </w:p>
    <w:p w14:paraId="3B395AC8" w14:textId="77777777" w:rsidR="00C00172" w:rsidRPr="00C00172" w:rsidRDefault="00A7763D" w:rsidP="009046AE">
      <w:pPr>
        <w:pStyle w:val="10"/>
      </w:pPr>
      <w:r w:rsidRPr="00C00172">
        <w:t>Перечень 1 – консолидированная высокостоимостная</w:t>
      </w:r>
      <w:r>
        <w:rPr>
          <w:sz w:val="20"/>
          <w:vertAlign w:val="superscript"/>
        </w:rPr>
        <w:footnoteReference w:id="3"/>
      </w:r>
      <w:r w:rsidRPr="00C00172">
        <w:t xml:space="preserve"> и/или критичная для основной деятельности Управляющей организации/ Предприятия номенклатура МТР, работ, услуг. Данный перечень обладает наибольшим потенциалом по повышению эффективности закупок. Коммерческая проработка данной категории и выбор контрагента осуществляется централизованно в Управляющей организации. </w:t>
      </w:r>
    </w:p>
    <w:p w14:paraId="225C8CBD" w14:textId="77777777" w:rsidR="00C00172" w:rsidRPr="00C00172" w:rsidRDefault="00A7763D" w:rsidP="009046AE">
      <w:pPr>
        <w:pStyle w:val="10"/>
      </w:pPr>
      <w:r w:rsidRPr="00C00172">
        <w:t>Перечень 2 – неконсолидированная номенклатура МТР, работ, услуг, не относящаяся к Перечню 1. Коммерческая проработка данной категории и выбор контрагента осуществляется при самостоятельной закупке на уровне Управляющей организации или Предприятий.</w:t>
      </w:r>
    </w:p>
    <w:p w14:paraId="538FFF95" w14:textId="77777777" w:rsidR="00C00172" w:rsidRPr="00C00172" w:rsidRDefault="00A7763D" w:rsidP="009046AE">
      <w:pPr>
        <w:pStyle w:val="10"/>
      </w:pPr>
      <w:r w:rsidRPr="00C00172">
        <w:t xml:space="preserve">Перечень 3 </w:t>
      </w:r>
      <w:r w:rsidR="000965E2">
        <w:t>–</w:t>
      </w:r>
      <w:r w:rsidRPr="00C00172">
        <w:t xml:space="preserve"> номенклатура МТР, работ, услуг, переданные на закупку в проектную команду (за исключением организационных проектов) в соответствии с разделительной ведомостью Проекта при реализации инвестиционных проектов, корпоративных программ, программ по поддержанию основных фондов с выделением проектной команды.</w:t>
      </w:r>
    </w:p>
    <w:p w14:paraId="564CD790" w14:textId="77777777" w:rsidR="00C00172" w:rsidRPr="00C00172" w:rsidRDefault="00A7763D" w:rsidP="009D66BE">
      <w:pPr>
        <w:pStyle w:val="4"/>
      </w:pPr>
      <w:r w:rsidRPr="00C00172">
        <w:lastRenderedPageBreak/>
        <w:t>Распределение номенклатуры МТР, работ, услуг по Перечням устанавливается в Разделительной ведомости (форма</w:t>
      </w:r>
      <w:r w:rsidR="0052173B">
        <w:t xml:space="preserve"> в </w:t>
      </w:r>
      <w:r w:rsidR="0052173B" w:rsidRPr="00C00172">
        <w:t xml:space="preserve">СТП </w:t>
      </w:r>
      <w:r w:rsidR="0052173B">
        <w:t>0</w:t>
      </w:r>
      <w:r w:rsidR="0052173B" w:rsidRPr="00C00172">
        <w:t>3</w:t>
      </w:r>
      <w:r w:rsidR="0052173B">
        <w:t>-0</w:t>
      </w:r>
      <w:r w:rsidR="0052173B" w:rsidRPr="00C00172">
        <w:t>1-</w:t>
      </w:r>
      <w:r w:rsidR="0052173B">
        <w:t>02/</w:t>
      </w:r>
      <w:r w:rsidR="0052173B" w:rsidRPr="00C00172">
        <w:t>ПР01</w:t>
      </w:r>
      <w:r w:rsidRPr="00C00172">
        <w:t xml:space="preserve">). </w:t>
      </w:r>
    </w:p>
    <w:p w14:paraId="5CF68062" w14:textId="77777777" w:rsidR="00C00172" w:rsidRPr="00BD63A1" w:rsidRDefault="00A7763D" w:rsidP="00DD7888">
      <w:pPr>
        <w:pStyle w:val="4"/>
      </w:pPr>
      <w:r w:rsidRPr="00BD63A1">
        <w:t>Список Перечней может быть расширен в рамках разработки / изменения разделительной ведомости.</w:t>
      </w:r>
      <w:r w:rsidR="00BD63A1">
        <w:t xml:space="preserve"> </w:t>
      </w:r>
      <w:r w:rsidRPr="00BD63A1">
        <w:t>Нумерация Перечней осуществляется с использованием нумерованного списка. Каждому новому Перечню соответствует следующий номер по порядку.</w:t>
      </w:r>
    </w:p>
    <w:p w14:paraId="77A81DF8" w14:textId="77777777" w:rsidR="009860AC" w:rsidRPr="00D328FD" w:rsidRDefault="00A7763D" w:rsidP="00BD63A1">
      <w:pPr>
        <w:pStyle w:val="30"/>
      </w:pPr>
      <w:r w:rsidRPr="00D328FD">
        <w:t xml:space="preserve">Наличие либо отсутствие </w:t>
      </w:r>
      <w:r w:rsidR="0024017E" w:rsidRPr="00D328FD">
        <w:t>к</w:t>
      </w:r>
      <w:r w:rsidRPr="00D328FD">
        <w:t xml:space="preserve">атегорийных и </w:t>
      </w:r>
      <w:r w:rsidR="0024017E" w:rsidRPr="00D328FD">
        <w:t>з</w:t>
      </w:r>
      <w:r w:rsidRPr="00D328FD">
        <w:t>акупочных стратегий не отменяет выполнение регламентированных настоящим Положением, СТП 03-01-01/ПР01 «Порядок выбора поставщика», СТП 03-01-01/ПР02 «Порядок проведения конкурентных процедур» действий по обоснованию применяемых способов выбора контрагента.</w:t>
      </w:r>
    </w:p>
    <w:p w14:paraId="0792A24B" w14:textId="77777777" w:rsidR="00BD63A1" w:rsidRDefault="00A7763D" w:rsidP="00BD63A1">
      <w:pPr>
        <w:pStyle w:val="30"/>
      </w:pPr>
      <w:r w:rsidRPr="00D328FD">
        <w:t xml:space="preserve">Предлагаемые в закупочной стратегии способы проведения выбора контрагентов формируются в соответствии со значениями лимитной стоимости, определенными в </w:t>
      </w:r>
      <w:r w:rsidR="000E75EA" w:rsidRPr="00D328FD">
        <w:t>«</w:t>
      </w:r>
      <w:r w:rsidRPr="00D328FD">
        <w:t>Матрице операционных лимитов (лимитной стоимости) по выбору контрагента в</w:t>
      </w:r>
      <w:r w:rsidR="00FA6992" w:rsidRPr="00D328FD">
        <w:t xml:space="preserve"> ООО «СИБУР» и на предприятиях П</w:t>
      </w:r>
      <w:r w:rsidRPr="00D328FD">
        <w:t>АО «СИБУР Холдинг».</w:t>
      </w:r>
      <w:r w:rsidR="006A7CD3" w:rsidRPr="00D328FD">
        <w:t xml:space="preserve"> </w:t>
      </w:r>
    </w:p>
    <w:p w14:paraId="1F68B9A4" w14:textId="77777777" w:rsidR="00C00172" w:rsidRPr="00D328FD" w:rsidRDefault="00A7763D" w:rsidP="00BD63A1">
      <w:pPr>
        <w:pStyle w:val="30"/>
      </w:pPr>
      <w:r w:rsidRPr="00D328FD">
        <w:t xml:space="preserve">Детальное описание процесса </w:t>
      </w:r>
      <w:r w:rsidR="00BD63A1">
        <w:t xml:space="preserve">определения стратегических приоритетов в области закупки, </w:t>
      </w:r>
      <w:r w:rsidRPr="00D328FD">
        <w:t xml:space="preserve">разработки </w:t>
      </w:r>
      <w:r w:rsidR="0024017E" w:rsidRPr="00D328FD">
        <w:t>к</w:t>
      </w:r>
      <w:r w:rsidRPr="00D328FD">
        <w:t xml:space="preserve">атегорийных и </w:t>
      </w:r>
      <w:r w:rsidR="0024017E" w:rsidRPr="00D328FD">
        <w:t>з</w:t>
      </w:r>
      <w:r w:rsidRPr="00D328FD">
        <w:t>акупочных стратегий</w:t>
      </w:r>
      <w:r w:rsidR="00BD63A1">
        <w:t xml:space="preserve"> МТР</w:t>
      </w:r>
      <w:r w:rsidRPr="00D328FD">
        <w:t xml:space="preserve"> </w:t>
      </w:r>
      <w:r w:rsidR="0088309A" w:rsidRPr="00D328FD">
        <w:t xml:space="preserve">содержится </w:t>
      </w:r>
      <w:r w:rsidRPr="00D328FD">
        <w:t xml:space="preserve">в СТП </w:t>
      </w:r>
      <w:r w:rsidR="00FA6992" w:rsidRPr="00D328FD">
        <w:t>0</w:t>
      </w:r>
      <w:r w:rsidRPr="00D328FD">
        <w:t>3</w:t>
      </w:r>
      <w:r w:rsidR="00FA6992" w:rsidRPr="00D328FD">
        <w:t>-0</w:t>
      </w:r>
      <w:r w:rsidRPr="00D328FD">
        <w:t>1-</w:t>
      </w:r>
      <w:r w:rsidR="00FA6992" w:rsidRPr="00D328FD">
        <w:t>02/</w:t>
      </w:r>
      <w:r w:rsidRPr="00D328FD">
        <w:t>ПР01 «Порядок управления категориями МТР».</w:t>
      </w:r>
    </w:p>
    <w:p w14:paraId="0FA68A5E" w14:textId="77777777" w:rsidR="00C00172" w:rsidRPr="00C00172" w:rsidRDefault="00A7763D" w:rsidP="009046AE">
      <w:pPr>
        <w:pStyle w:val="21"/>
      </w:pPr>
      <w:bookmarkStart w:id="23" w:name="_Toc343867428"/>
      <w:bookmarkStart w:id="24" w:name="_Toc352250215"/>
      <w:bookmarkStart w:id="25" w:name="_Toc486606941"/>
      <w:r w:rsidRPr="00C00172">
        <w:t>Квалификация потенциальных контрагентов</w:t>
      </w:r>
      <w:bookmarkEnd w:id="23"/>
      <w:bookmarkEnd w:id="24"/>
      <w:bookmarkEnd w:id="25"/>
    </w:p>
    <w:p w14:paraId="0316FE10" w14:textId="77777777" w:rsidR="00C00172" w:rsidRPr="00C00172" w:rsidRDefault="00A7763D" w:rsidP="009046AE">
      <w:pPr>
        <w:pStyle w:val="30"/>
      </w:pPr>
      <w:r w:rsidRPr="00C00172">
        <w:t xml:space="preserve">Цель процесса квалификации </w:t>
      </w:r>
      <w:r w:rsidR="00676184">
        <w:t>–</w:t>
      </w:r>
      <w:r w:rsidRPr="00C00172">
        <w:t xml:space="preserve"> минимизация рисков, связанных с невыполнением контрагентом обязательств перед Управляющей организацией / Предприятием по поставке МТР, выполнению работ, оказанию услуг и формирование пула потенциальных контрагентов.</w:t>
      </w:r>
    </w:p>
    <w:p w14:paraId="241D4AFC" w14:textId="77777777" w:rsidR="00C00172" w:rsidRPr="00C00172" w:rsidRDefault="00A7763D" w:rsidP="009046AE">
      <w:pPr>
        <w:pStyle w:val="30"/>
      </w:pPr>
      <w:r w:rsidRPr="00C00172">
        <w:t>Процедура квалификации потенциальных контрагентов направлена на получение максимально полной и актуальной информации о рыночных возможностях.</w:t>
      </w:r>
    </w:p>
    <w:p w14:paraId="12D26E9B" w14:textId="77777777" w:rsidR="00C00172" w:rsidRPr="00C00172" w:rsidRDefault="00A7763D" w:rsidP="009046AE">
      <w:pPr>
        <w:pStyle w:val="30"/>
      </w:pPr>
      <w:r w:rsidRPr="00C00172">
        <w:t>В процессе проведения квалификации осуществляется проверка соответствия потенциального контрагента требованиям Управляющей организации / Предприятия в части технологических и технических возможностей, экономического и финансового положения, юридических аспектов деятельности, организационного и кадрового потенциала и прочих существенных характеристик.</w:t>
      </w:r>
    </w:p>
    <w:p w14:paraId="2DE9FE9C" w14:textId="77777777" w:rsidR="00C00172" w:rsidRPr="00C00172" w:rsidRDefault="00A7763D" w:rsidP="009046AE">
      <w:pPr>
        <w:pStyle w:val="30"/>
      </w:pPr>
      <w:r w:rsidRPr="00C00172">
        <w:t>Квалификация может проводиться до процедуры выбора или в рамках проведения процедур выбора.</w:t>
      </w:r>
    </w:p>
    <w:p w14:paraId="04D97966" w14:textId="77777777" w:rsidR="00C00172" w:rsidRPr="00C00172" w:rsidRDefault="00A7763D" w:rsidP="009046AE">
      <w:pPr>
        <w:pStyle w:val="30"/>
      </w:pPr>
      <w:r w:rsidRPr="00C00172">
        <w:t>Предпочтительным является вариант, когда квалификация проводится до процедур выбора, является открытой, направленной на обеспечение постоянного и равного доступ для всех игроков рынка, желающих принять участие в квалификационных процедурах.</w:t>
      </w:r>
    </w:p>
    <w:p w14:paraId="2612DF8D" w14:textId="2FB076FB" w:rsidR="0087084B" w:rsidRPr="00C00172" w:rsidRDefault="00A7763D" w:rsidP="0087084B">
      <w:pPr>
        <w:pStyle w:val="30"/>
      </w:pPr>
      <w:r w:rsidRPr="00C00172">
        <w:lastRenderedPageBreak/>
        <w:t xml:space="preserve"> </w:t>
      </w:r>
      <w:r>
        <w:t>О</w:t>
      </w:r>
      <w:r w:rsidR="00C00172" w:rsidRPr="00C00172">
        <w:t xml:space="preserve">бязательным инструментом проведения квалификации потенциальных контрагентов является </w:t>
      </w:r>
      <w:r w:rsidR="00A87A72">
        <w:t xml:space="preserve">электронная торговая площадка (далее – ЭТП) </w:t>
      </w:r>
      <w:r w:rsidR="00C00172" w:rsidRPr="00C00172">
        <w:t>размещение информации о проведении процедур квалификации и прием документации от участников в обязательном порядке проводятся с использованием портала</w:t>
      </w:r>
      <w:r>
        <w:t>.</w:t>
      </w:r>
      <w:r w:rsidRPr="0087084B">
        <w:t xml:space="preserve"> </w:t>
      </w:r>
      <w:r>
        <w:t xml:space="preserve">В исключительных случаях (отсутствие технической возможности у контрагента, сбой в работоспособности портала) допускается фиксация результатов квалификации вне портала </w:t>
      </w:r>
      <w:r w:rsidR="00A87A72" w:rsidRPr="00A87A72">
        <w:t>с</w:t>
      </w:r>
      <w:r>
        <w:t xml:space="preserve"> обязательным оформлением процедуры на бумажном носителе.</w:t>
      </w:r>
    </w:p>
    <w:p w14:paraId="3D16DF1E" w14:textId="77777777" w:rsidR="00C00172" w:rsidRPr="00C00172" w:rsidRDefault="00A7763D" w:rsidP="009046AE">
      <w:pPr>
        <w:pStyle w:val="30"/>
      </w:pPr>
      <w:r w:rsidRPr="00C00172">
        <w:t>Критерии квалификации носят объективный характер, оценка критериев основывается на принципе «соответствует / не соответствует» или на подсчете баллов.</w:t>
      </w:r>
    </w:p>
    <w:p w14:paraId="317A52E6" w14:textId="77777777" w:rsidR="00C00172" w:rsidRPr="00C00172" w:rsidRDefault="00A7763D" w:rsidP="009046AE">
      <w:pPr>
        <w:pStyle w:val="30"/>
      </w:pPr>
      <w:r w:rsidRPr="00C00172">
        <w:t>Для проведения квалификации используются внешние данные, предоставленные потенциальным контрагентом, и накопленные сведения о выполнении им своих обязательств (при наличии).</w:t>
      </w:r>
    </w:p>
    <w:p w14:paraId="3CCB0298" w14:textId="77777777" w:rsidR="00C00172" w:rsidRPr="00C00172" w:rsidRDefault="00A7763D" w:rsidP="009046AE">
      <w:pPr>
        <w:pStyle w:val="30"/>
      </w:pPr>
      <w:r w:rsidRPr="00C00172">
        <w:t xml:space="preserve">При необходимости информация, предоставленная потенциальным контрагентом, </w:t>
      </w:r>
      <w:r w:rsidR="006A7CD3">
        <w:t xml:space="preserve">проверяется при </w:t>
      </w:r>
      <w:r w:rsidR="006A7CD3" w:rsidRPr="00C00172">
        <w:t>проведени</w:t>
      </w:r>
      <w:r w:rsidR="006A7CD3">
        <w:t>и</w:t>
      </w:r>
      <w:r w:rsidR="006A7CD3" w:rsidRPr="00C00172">
        <w:t xml:space="preserve"> </w:t>
      </w:r>
      <w:r w:rsidRPr="00C00172">
        <w:t>технических аудитов.</w:t>
      </w:r>
    </w:p>
    <w:p w14:paraId="532F4E2B" w14:textId="77777777" w:rsidR="00C00172" w:rsidRPr="00C00172" w:rsidRDefault="00A7763D" w:rsidP="009046AE">
      <w:pPr>
        <w:pStyle w:val="30"/>
      </w:pPr>
      <w:r w:rsidRPr="00C00172">
        <w:t xml:space="preserve">Детальное описание процесса квалификации поставщиков МТР </w:t>
      </w:r>
      <w:r w:rsidR="0088309A">
        <w:t>содержится</w:t>
      </w:r>
      <w:r w:rsidR="0088309A" w:rsidRPr="00C00172">
        <w:t xml:space="preserve"> </w:t>
      </w:r>
      <w:r w:rsidRPr="00C00172">
        <w:t xml:space="preserve">в СТП </w:t>
      </w:r>
      <w:r w:rsidR="003169BF">
        <w:t>0</w:t>
      </w:r>
      <w:r w:rsidRPr="00C00172">
        <w:t>3</w:t>
      </w:r>
      <w:r w:rsidR="003169BF">
        <w:t>-0</w:t>
      </w:r>
      <w:r w:rsidRPr="00C00172">
        <w:t>1-</w:t>
      </w:r>
      <w:r w:rsidR="003169BF">
        <w:t>03/</w:t>
      </w:r>
      <w:r w:rsidRPr="00C00172">
        <w:t>ПР01 «Порядок проведения квалификации контрагентов».</w:t>
      </w:r>
    </w:p>
    <w:p w14:paraId="58D6B65D" w14:textId="77777777" w:rsidR="00C00172" w:rsidRPr="00C00172" w:rsidRDefault="00A7763D" w:rsidP="009046AE">
      <w:pPr>
        <w:pStyle w:val="21"/>
      </w:pPr>
      <w:bookmarkStart w:id="26" w:name="_Toc343867429"/>
      <w:bookmarkStart w:id="27" w:name="_Toc352250216"/>
      <w:bookmarkStart w:id="28" w:name="_Toc486606942"/>
      <w:r w:rsidRPr="00C00172">
        <w:t>Выбор контрагента</w:t>
      </w:r>
      <w:bookmarkEnd w:id="26"/>
      <w:bookmarkEnd w:id="27"/>
      <w:bookmarkEnd w:id="28"/>
    </w:p>
    <w:p w14:paraId="401EF975" w14:textId="77777777" w:rsidR="00C00172" w:rsidRPr="00FC6E08" w:rsidRDefault="00A7763D" w:rsidP="009046AE">
      <w:pPr>
        <w:pStyle w:val="30"/>
      </w:pPr>
      <w:r w:rsidRPr="00FC6E08">
        <w:t>Целью процесса выбора контрагента является определение контрагента,</w:t>
      </w:r>
      <w:r w:rsidR="009860AC" w:rsidRPr="00FC6E08">
        <w:t xml:space="preserve"> </w:t>
      </w:r>
      <w:r w:rsidR="006A7CD3">
        <w:t xml:space="preserve">предложившего оптимальные условия, </w:t>
      </w:r>
      <w:r w:rsidR="00FC6E08">
        <w:t xml:space="preserve">с которым будет заключен контракт, </w:t>
      </w:r>
      <w:r w:rsidR="009860AC" w:rsidRPr="00FC6E08">
        <w:t>а также конкретные технические и коммерческие условия, на которых будет заключен контракт</w:t>
      </w:r>
      <w:r w:rsidRPr="00FC6E08">
        <w:t>.</w:t>
      </w:r>
    </w:p>
    <w:p w14:paraId="7F54D804" w14:textId="77777777" w:rsidR="00C00172" w:rsidRPr="00C00172" w:rsidRDefault="00A7763D" w:rsidP="009046AE">
      <w:pPr>
        <w:pStyle w:val="30"/>
      </w:pPr>
      <w:r w:rsidRPr="00C00172">
        <w:t>Различают конкурентные и неконкурентные способы выбора контрагентов:</w:t>
      </w:r>
    </w:p>
    <w:p w14:paraId="74EFFB79" w14:textId="77777777" w:rsidR="00C00172" w:rsidRPr="00C00172" w:rsidRDefault="00A7763D" w:rsidP="009D66BE">
      <w:pPr>
        <w:pStyle w:val="4"/>
      </w:pPr>
      <w:r w:rsidRPr="00C00172">
        <w:t>к конкурентным способам выбора относятся:</w:t>
      </w:r>
    </w:p>
    <w:p w14:paraId="358F520F" w14:textId="77777777" w:rsidR="00C00172" w:rsidRPr="00C00172" w:rsidRDefault="00A7763D" w:rsidP="009D66BE">
      <w:pPr>
        <w:pStyle w:val="10"/>
      </w:pPr>
      <w:r w:rsidRPr="00C00172">
        <w:t>запрос предложений;</w:t>
      </w:r>
    </w:p>
    <w:p w14:paraId="564BE217" w14:textId="77777777" w:rsidR="00C00172" w:rsidRPr="00C00172" w:rsidRDefault="00A7763D" w:rsidP="009D66BE">
      <w:pPr>
        <w:pStyle w:val="10"/>
      </w:pPr>
      <w:r w:rsidRPr="00C00172">
        <w:t>тендер;</w:t>
      </w:r>
    </w:p>
    <w:p w14:paraId="382D61A0" w14:textId="77777777" w:rsidR="00C00172" w:rsidRPr="00C00172" w:rsidRDefault="00A7763D" w:rsidP="009D66BE">
      <w:pPr>
        <w:pStyle w:val="10"/>
      </w:pPr>
      <w:r w:rsidRPr="00C00172">
        <w:t>конкурс: является разновидностью торгов и его проведение регулируется статьями 447 - 449 части первой ГК РФ.</w:t>
      </w:r>
    </w:p>
    <w:p w14:paraId="400705BA" w14:textId="77777777" w:rsidR="00C00172" w:rsidRPr="00C00172" w:rsidRDefault="00A7763D" w:rsidP="009D66BE">
      <w:pPr>
        <w:pStyle w:val="4"/>
      </w:pPr>
      <w:r w:rsidRPr="00C00172">
        <w:t>к неконкурентным способам выбора относятся:</w:t>
      </w:r>
    </w:p>
    <w:p w14:paraId="687378CD" w14:textId="77777777" w:rsidR="00C00172" w:rsidRPr="00C00172" w:rsidRDefault="00A7763D" w:rsidP="009D66BE">
      <w:pPr>
        <w:pStyle w:val="10"/>
      </w:pPr>
      <w:r w:rsidRPr="00C00172">
        <w:t>прямой выбор контрагента;</w:t>
      </w:r>
    </w:p>
    <w:p w14:paraId="30EE2E36" w14:textId="77777777" w:rsidR="00C00172" w:rsidRPr="00C00172" w:rsidRDefault="00A7763D" w:rsidP="009D66BE">
      <w:pPr>
        <w:pStyle w:val="10"/>
      </w:pPr>
      <w:r w:rsidRPr="00C00172">
        <w:t>безальтернативный выбор контрагента.</w:t>
      </w:r>
    </w:p>
    <w:p w14:paraId="3C6F8A03" w14:textId="77777777" w:rsidR="00C00172" w:rsidRPr="00C00172" w:rsidRDefault="00A7763D" w:rsidP="009046AE">
      <w:pPr>
        <w:pStyle w:val="30"/>
      </w:pPr>
      <w:r w:rsidRPr="00C00172">
        <w:t>Конкурентные способы выбора контрагента и соответствующие процедуры могут быть закрытыми либо открытыми:</w:t>
      </w:r>
    </w:p>
    <w:p w14:paraId="1E0E5801" w14:textId="77777777" w:rsidR="00C00172" w:rsidRPr="00C00172" w:rsidRDefault="00A7763D" w:rsidP="009D66BE">
      <w:pPr>
        <w:pStyle w:val="10"/>
      </w:pPr>
      <w:r w:rsidRPr="00C00172">
        <w:lastRenderedPageBreak/>
        <w:t>открытые процедуры выбора контрагента характеризуются неограниченным списком участников, при этом заявку на участие может подать любой претендент;</w:t>
      </w:r>
    </w:p>
    <w:p w14:paraId="2752D9B5" w14:textId="77777777" w:rsidR="00C00172" w:rsidRPr="00C00172" w:rsidRDefault="00A7763D" w:rsidP="009D66BE">
      <w:pPr>
        <w:pStyle w:val="10"/>
      </w:pPr>
      <w:r w:rsidRPr="00C00172">
        <w:t>закрытые процедуры выбора контрагента характеризуются ограниченным списком участников, которым рассылается приглашение к участию.</w:t>
      </w:r>
    </w:p>
    <w:p w14:paraId="3076C933" w14:textId="77777777" w:rsidR="00C00172" w:rsidRPr="00C00172" w:rsidRDefault="00A7763D" w:rsidP="009046AE">
      <w:pPr>
        <w:pStyle w:val="30"/>
      </w:pPr>
      <w:r w:rsidRPr="00C00172">
        <w:t>Конкурентные способы выбора являются предпочтительными, так как основаны на анализе альтернативных рыночных предложений и выборе контрагента, представившего наиболее технически приемлемое и оптимальное по цене предложение.</w:t>
      </w:r>
    </w:p>
    <w:p w14:paraId="58117833" w14:textId="77777777" w:rsidR="00C00172" w:rsidRPr="00C00172" w:rsidRDefault="00A7763D" w:rsidP="009046AE">
      <w:pPr>
        <w:pStyle w:val="30"/>
      </w:pPr>
      <w:r w:rsidRPr="00C00172">
        <w:t>Неконкурентные способы выбора следует применять только после подтверждения невозможности, либо нецелесообразности конкурентного выбора. Проведение неконкурентных процедур проводится только при наличии задокументированного обоснования такого выбора. Виды неконкурентных способов выбора приведены в п. 3.4.</w:t>
      </w:r>
      <w:r w:rsidR="00507D42">
        <w:t>6</w:t>
      </w:r>
      <w:r w:rsidRPr="00C00172">
        <w:t xml:space="preserve"> – 3.4.</w:t>
      </w:r>
      <w:r w:rsidR="00507D42">
        <w:t>8</w:t>
      </w:r>
      <w:r w:rsidRPr="00C00172">
        <w:t xml:space="preserve"> настоящего Положения.</w:t>
      </w:r>
    </w:p>
    <w:p w14:paraId="313D3217" w14:textId="77777777" w:rsidR="00C00172" w:rsidRPr="00C00172" w:rsidRDefault="00A7763D" w:rsidP="009046AE">
      <w:pPr>
        <w:pStyle w:val="30"/>
      </w:pPr>
      <w:r w:rsidRPr="00C00172">
        <w:t>Применение безальтернативного способа выбора может быть обусловлено выполнением одного или нескольких из следующих условий:</w:t>
      </w:r>
    </w:p>
    <w:p w14:paraId="13B775F9" w14:textId="77777777" w:rsidR="00DD6ED7" w:rsidRDefault="00A7763D" w:rsidP="009D66BE">
      <w:pPr>
        <w:pStyle w:val="10"/>
      </w:pPr>
      <w:r w:rsidRPr="00C00172">
        <w:t>контрагент является естественным монополистом</w:t>
      </w:r>
      <w:r w:rsidR="00AC516B">
        <w:t xml:space="preserve"> или хозяйствующим субъектом</w:t>
      </w:r>
      <w:r w:rsidRPr="00C00172">
        <w:t xml:space="preserve">, который официально зарегистрирован регулирующим / антимонопольным органом, или официальным дилером указанного контрагента, что подтверждается договором между ними; </w:t>
      </w:r>
    </w:p>
    <w:p w14:paraId="00358E3A" w14:textId="77777777" w:rsidR="00C00172" w:rsidRPr="00C00172" w:rsidRDefault="00A7763D" w:rsidP="009D66BE">
      <w:pPr>
        <w:pStyle w:val="10"/>
      </w:pPr>
      <w:r w:rsidRPr="00C00172">
        <w:t>контрагент реализует МТР, выполняет работы, оказывает услуги по государственным регулируемым тарифам и соответствующий рынок закрыт для конкуренции;</w:t>
      </w:r>
    </w:p>
    <w:p w14:paraId="219E0676" w14:textId="77777777" w:rsidR="00C00172" w:rsidRPr="00C00172" w:rsidRDefault="00A7763D" w:rsidP="009D66BE">
      <w:pPr>
        <w:pStyle w:val="10"/>
      </w:pPr>
      <w:r w:rsidRPr="00C00172">
        <w:t xml:space="preserve">контрагент – государственный орган или орган местного самоуправления, </w:t>
      </w:r>
      <w:r w:rsidR="00DD6ED7">
        <w:t xml:space="preserve">бюджетное учреждение, унитарное предприятие, </w:t>
      </w:r>
      <w:r w:rsidRPr="00C00172">
        <w:t>при этом соответствующий рынок закрыт для конкуренции;</w:t>
      </w:r>
    </w:p>
    <w:p w14:paraId="466AA9F8" w14:textId="77777777" w:rsidR="00C00172" w:rsidRPr="00C00172" w:rsidRDefault="00A7763D" w:rsidP="009D66BE">
      <w:pPr>
        <w:pStyle w:val="10"/>
      </w:pPr>
      <w:r w:rsidRPr="00C00172">
        <w:t xml:space="preserve">контрагентом является ООО «СИБУР», </w:t>
      </w:r>
      <w:r w:rsidR="00CE28E2">
        <w:t>П</w:t>
      </w:r>
      <w:r w:rsidRPr="00C00172">
        <w:t xml:space="preserve">АО «СИБУР Холдинг» или Предприятие </w:t>
      </w:r>
      <w:r w:rsidR="00CE28E2">
        <w:t>П</w:t>
      </w:r>
      <w:r w:rsidRPr="00C00172">
        <w:t>АО «СИБУР Холдинг»;</w:t>
      </w:r>
    </w:p>
    <w:p w14:paraId="050773CD" w14:textId="77777777" w:rsidR="00DD6ED7" w:rsidRDefault="00A7763D" w:rsidP="009D66BE">
      <w:pPr>
        <w:pStyle w:val="10"/>
      </w:pPr>
      <w:r w:rsidRPr="00C00172">
        <w:t>контрагент является собственником или арендатором земельных участков, на которых расположены (строятся, планируются к строительству) объекты собственности Управляющей организации/ Предприятия (в случае закупки МТР, работ, услуг, неразрывно связанных с использованием / эксплуатацией такого земельного участка)</w:t>
      </w:r>
      <w:r>
        <w:t>;</w:t>
      </w:r>
    </w:p>
    <w:p w14:paraId="09F237BF" w14:textId="77777777" w:rsidR="00C00172" w:rsidRPr="00DD6ED7" w:rsidRDefault="00A7763D" w:rsidP="00495603">
      <w:pPr>
        <w:pStyle w:val="10"/>
      </w:pPr>
      <w:r>
        <w:t>контрагент</w:t>
      </w:r>
      <w:r w:rsidRPr="00DD6ED7">
        <w:t xml:space="preserve"> является собственником или арендатором объектов инфраструктуры/сооружений (трубопроводы, ЛЭП, линии связи, ж/д пути), которые эксплуатируются Управляющей организацией/ Предприятием, в случае закупки МТР (неразрывно связанны с использованием / эксплуатацией объектов).</w:t>
      </w:r>
    </w:p>
    <w:p w14:paraId="2C515DAD" w14:textId="77777777" w:rsidR="00C00172" w:rsidRPr="00C00172" w:rsidRDefault="00A7763D" w:rsidP="009046AE">
      <w:pPr>
        <w:pStyle w:val="30"/>
      </w:pPr>
      <w:r w:rsidRPr="00C00172">
        <w:lastRenderedPageBreak/>
        <w:t>Выбор контрагента в рамках безальтернативного способа выбора может быть проведен только из утвержденного Перечня безальтернативных контрагентов (БАК). Перечень БАК проходит процедуру ежегодного пересмотра и утверждения.</w:t>
      </w:r>
    </w:p>
    <w:p w14:paraId="48836DAB" w14:textId="77777777" w:rsidR="00C00172" w:rsidRPr="00C00172" w:rsidRDefault="00A7763D" w:rsidP="009046AE">
      <w:pPr>
        <w:pStyle w:val="30"/>
      </w:pPr>
      <w:r w:rsidRPr="00C00172">
        <w:t>Применение прямого способа выбора может быть обусловлено выполнением одного или нескольких из следующих условий:</w:t>
      </w:r>
    </w:p>
    <w:p w14:paraId="75131F52" w14:textId="77777777" w:rsidR="00C00172" w:rsidRPr="00C00172" w:rsidRDefault="00A7763D" w:rsidP="00C765BE">
      <w:pPr>
        <w:pStyle w:val="4"/>
      </w:pPr>
      <w:r>
        <w:t xml:space="preserve"> </w:t>
      </w:r>
      <w:r w:rsidRPr="00C00172">
        <w:t>возникновение аварийной потребности вследствие происшествия, которому сопутствуют следующие критичные риски или потери Управляющей организации / Предприятия:</w:t>
      </w:r>
    </w:p>
    <w:p w14:paraId="79A583B2" w14:textId="77777777" w:rsidR="00C00172" w:rsidRPr="00C00172" w:rsidRDefault="00A7763D" w:rsidP="009D66BE">
      <w:pPr>
        <w:pStyle w:val="10"/>
      </w:pPr>
      <w:r w:rsidRPr="00C00172">
        <w:t>нанесение ущерба здоровью и создание угрозы безопасности работников;</w:t>
      </w:r>
    </w:p>
    <w:p w14:paraId="5DBA4E0E" w14:textId="77777777" w:rsidR="00C00172" w:rsidRPr="00C00172" w:rsidRDefault="00A7763D" w:rsidP="009D66BE">
      <w:pPr>
        <w:pStyle w:val="10"/>
      </w:pPr>
      <w:r w:rsidRPr="00C00172">
        <w:t>утрата Управляющей организацией / Предприятием имущества, либо нанесения ущерба собственности Управляющей организации/ Предприятия;</w:t>
      </w:r>
    </w:p>
    <w:p w14:paraId="4F515BCE" w14:textId="77777777" w:rsidR="00C00172" w:rsidRPr="00C00172" w:rsidRDefault="00A7763D" w:rsidP="009D66BE">
      <w:pPr>
        <w:pStyle w:val="10"/>
      </w:pPr>
      <w:r w:rsidRPr="00C00172">
        <w:t>угроза причинения вреда окружающей среде;</w:t>
      </w:r>
    </w:p>
    <w:p w14:paraId="7F3BDD2D" w14:textId="77777777" w:rsidR="00C00172" w:rsidRPr="00C00172" w:rsidRDefault="00A7763D" w:rsidP="009D66BE">
      <w:pPr>
        <w:pStyle w:val="10"/>
      </w:pPr>
      <w:r w:rsidRPr="00C00172">
        <w:t>производственные потери, другие критичные потери Управляющей организации/ Предприятия;</w:t>
      </w:r>
    </w:p>
    <w:p w14:paraId="36A10467" w14:textId="77777777" w:rsidR="00C00172" w:rsidRPr="00C00172" w:rsidRDefault="00A7763D" w:rsidP="00C765BE">
      <w:pPr>
        <w:pStyle w:val="4"/>
      </w:pPr>
      <w:r>
        <w:t xml:space="preserve"> </w:t>
      </w:r>
      <w:r w:rsidRPr="00C00172">
        <w:t>при наличии уникального сочетания условий ТКП потенциального контрагента (технология, цена, качество, сервис, сроки) в частности:</w:t>
      </w:r>
    </w:p>
    <w:p w14:paraId="5A32C366" w14:textId="77777777" w:rsidR="00C00172" w:rsidRPr="00C00172" w:rsidRDefault="00A7763D" w:rsidP="00C765BE">
      <w:pPr>
        <w:pStyle w:val="10"/>
      </w:pPr>
      <w:r w:rsidRPr="00C00172">
        <w:t>при проведении дополнительных закупок, когда по соображениям стандартизации и унификации, а также для обеспечения совместимости МТР или преемственности работ, услуг с ранее приобретенными, новые закупки должны быть сделаны только у того же контрагента;</w:t>
      </w:r>
    </w:p>
    <w:p w14:paraId="687F140B" w14:textId="77777777" w:rsidR="00C00172" w:rsidRPr="00C00172" w:rsidRDefault="00A7763D" w:rsidP="00C765BE">
      <w:pPr>
        <w:pStyle w:val="10"/>
      </w:pPr>
      <w:r w:rsidRPr="00C00172">
        <w:t>при приобретении дополнительных работ или услуг, не включенных в первоначальный проект договора, но не отделяемых от основного договора без значительных трудностей и необходимых ввиду непредвиденных обстоятельств;</w:t>
      </w:r>
    </w:p>
    <w:p w14:paraId="6E30CABA" w14:textId="77777777" w:rsidR="00C00172" w:rsidRPr="00C00172" w:rsidRDefault="00A7763D" w:rsidP="00C765BE">
      <w:pPr>
        <w:pStyle w:val="10"/>
      </w:pPr>
      <w:r w:rsidRPr="00C00172">
        <w:t>если закупка посредством проведения прямого выбора позволят достичь экономически более выгодных условий для Управляющей организации / Предприятия, чем при проведении конкурентной процедуры;</w:t>
      </w:r>
    </w:p>
    <w:p w14:paraId="60DE2E84" w14:textId="77777777" w:rsidR="00C00172" w:rsidRPr="00C00172" w:rsidRDefault="00A7763D" w:rsidP="00C765BE">
      <w:pPr>
        <w:pStyle w:val="10"/>
      </w:pPr>
      <w:r w:rsidRPr="00C00172">
        <w:t>если конкурентная процедура закупки признана несостоявшейся в связи с наличием единственного предложения, а указанное предложение и подавший его участник признаны приемлемыми;</w:t>
      </w:r>
    </w:p>
    <w:p w14:paraId="46AB5BFD" w14:textId="77777777" w:rsidR="00C00172" w:rsidRPr="00C00172" w:rsidRDefault="00A7763D" w:rsidP="00C765BE">
      <w:pPr>
        <w:pStyle w:val="4"/>
      </w:pPr>
      <w:r>
        <w:t xml:space="preserve"> </w:t>
      </w:r>
      <w:r w:rsidRPr="00C00172">
        <w:t xml:space="preserve">при незначительных суммах закупки (малоценная закупка), когда расходы на поиск и отбор контрагентов могут </w:t>
      </w:r>
      <w:r w:rsidR="006A7CD3">
        <w:t>превышать</w:t>
      </w:r>
      <w:r w:rsidRPr="00C00172">
        <w:t xml:space="preserve"> цен</w:t>
      </w:r>
      <w:r w:rsidR="006A7CD3">
        <w:t>у</w:t>
      </w:r>
      <w:r w:rsidRPr="00C00172">
        <w:t xml:space="preserve"> приобретаем</w:t>
      </w:r>
      <w:r w:rsidR="009150E6">
        <w:t>ых МТР</w:t>
      </w:r>
      <w:r w:rsidR="006A7CD3">
        <w:t>, работ, услуг</w:t>
      </w:r>
      <w:r w:rsidRPr="00C00172">
        <w:t xml:space="preserve">. Размер </w:t>
      </w:r>
      <w:r w:rsidR="006A7CD3">
        <w:t xml:space="preserve">малоценной </w:t>
      </w:r>
      <w:r w:rsidRPr="00C00172">
        <w:t xml:space="preserve">закупки определяется в </w:t>
      </w:r>
      <w:r w:rsidR="000E75EA">
        <w:t>«</w:t>
      </w:r>
      <w:r w:rsidRPr="00C00172">
        <w:t xml:space="preserve">Матрице операционных лимитов по выбору контрагента в ООО «СИБУР» и на предприятиях </w:t>
      </w:r>
      <w:r w:rsidR="00CE28E2">
        <w:t>П</w:t>
      </w:r>
      <w:r w:rsidR="00CE28E2" w:rsidRPr="00C00172">
        <w:t xml:space="preserve">АО </w:t>
      </w:r>
      <w:r w:rsidRPr="00C00172">
        <w:t xml:space="preserve">«СИБУР Холдинг»; </w:t>
      </w:r>
    </w:p>
    <w:p w14:paraId="36F4D12D" w14:textId="77777777" w:rsidR="00FC6E08" w:rsidRPr="00FC6E08" w:rsidRDefault="00A7763D" w:rsidP="00C765BE">
      <w:pPr>
        <w:pStyle w:val="4"/>
      </w:pPr>
      <w:r w:rsidRPr="00FC6E08">
        <w:t xml:space="preserve"> </w:t>
      </w:r>
      <w:r w:rsidR="00C00172" w:rsidRPr="00FC6E08">
        <w:t xml:space="preserve">участие в процедурах продаж, организованных третьими лицами. Такие закупки могут проводиться, если закупаемая продукция может быть приобретена </w:t>
      </w:r>
      <w:r w:rsidR="00C00172" w:rsidRPr="00FC6E08">
        <w:lastRenderedPageBreak/>
        <w:t>только в ходе таких процедур, либо ее приобретение таким образом является наиболее эффективным.</w:t>
      </w:r>
    </w:p>
    <w:p w14:paraId="69098423" w14:textId="77777777" w:rsidR="00C00172" w:rsidRPr="00C00172" w:rsidRDefault="00A7763D" w:rsidP="009046AE">
      <w:pPr>
        <w:pStyle w:val="30"/>
      </w:pPr>
      <w:r w:rsidRPr="00C00172">
        <w:t xml:space="preserve">Рекомендуемый способ выбора контрагента, перечень и последовательность действий выбора контрагента определяется в Закупочной стратегии по данной категории МТР, работ, услуг. При отсутствии Закупочной стратегии – Ответственным закупщиком. Предлагаемый способ выбора контрагента и существенные условия выбора проходят процедуру согласования и утверждения в соответствии с </w:t>
      </w:r>
      <w:r w:rsidR="00510FA2">
        <w:t>«</w:t>
      </w:r>
      <w:r w:rsidRPr="00C00172">
        <w:t>Матрицей распределения полномочий</w:t>
      </w:r>
      <w:r w:rsidR="00510FA2">
        <w:t>», утвержденной в</w:t>
      </w:r>
      <w:r w:rsidRPr="00C00172">
        <w:t xml:space="preserve"> Функции, осуществляющей закупки.</w:t>
      </w:r>
    </w:p>
    <w:p w14:paraId="2D1F15EC" w14:textId="77777777" w:rsidR="00C00172" w:rsidRPr="00C00172" w:rsidRDefault="00A7763D" w:rsidP="009046AE">
      <w:pPr>
        <w:pStyle w:val="30"/>
      </w:pPr>
      <w:r w:rsidRPr="00C00172">
        <w:t>Организацию и проведение процедуры выбора контрагентов осуществляет:</w:t>
      </w:r>
    </w:p>
    <w:p w14:paraId="1C98C518" w14:textId="77777777" w:rsidR="00C00172" w:rsidRDefault="00A7763D" w:rsidP="00C765BE">
      <w:pPr>
        <w:pStyle w:val="10"/>
      </w:pPr>
      <w:r w:rsidRPr="00C00172">
        <w:t>Тендерн</w:t>
      </w:r>
      <w:r w:rsidR="00507D42">
        <w:t>ый комитет</w:t>
      </w:r>
      <w:r w:rsidR="00FC26F6">
        <w:t>/группа/отдел</w:t>
      </w:r>
      <w:r w:rsidRPr="00C00172">
        <w:t xml:space="preserve"> (в случае проведения конкурса или тендера);</w:t>
      </w:r>
    </w:p>
    <w:p w14:paraId="2BCDF2B3" w14:textId="77777777" w:rsidR="00C00172" w:rsidRPr="00050695" w:rsidRDefault="00A7763D" w:rsidP="00C765BE">
      <w:pPr>
        <w:pStyle w:val="10"/>
      </w:pPr>
      <w:r w:rsidRPr="00050695">
        <w:t>Ответственный закупщик (в остальных случаях).</w:t>
      </w:r>
    </w:p>
    <w:p w14:paraId="16E493B9" w14:textId="77777777" w:rsidR="00507D42" w:rsidRPr="00507D42" w:rsidRDefault="00A7763D" w:rsidP="00507D42">
      <w:pPr>
        <w:pStyle w:val="30"/>
      </w:pPr>
      <w:r w:rsidRPr="00507D42">
        <w:t>Выбор производится только среди квалифицированных контрагентов, за исключением следующих случаев:</w:t>
      </w:r>
    </w:p>
    <w:p w14:paraId="5A03D9C0" w14:textId="77777777" w:rsidR="00507D42" w:rsidRPr="00507D42" w:rsidRDefault="00A7763D" w:rsidP="00507D42">
      <w:pPr>
        <w:pStyle w:val="10"/>
      </w:pPr>
      <w:r w:rsidRPr="00507D42">
        <w:t>проведения прямого выбора при малоценной закупке (квалификация потенциальных контрагентов не является обязательной);</w:t>
      </w:r>
    </w:p>
    <w:p w14:paraId="60C587C5" w14:textId="77777777" w:rsidR="00507D42" w:rsidRPr="00507D42" w:rsidRDefault="00A7763D" w:rsidP="00507D42">
      <w:pPr>
        <w:pStyle w:val="10"/>
      </w:pPr>
      <w:r w:rsidRPr="00507D42">
        <w:t>проведения прямого выбора в случае возникновения аварийной потребности (квалификация потенциальных контрагентов не является обязательной);</w:t>
      </w:r>
    </w:p>
    <w:p w14:paraId="14F6756C" w14:textId="77777777" w:rsidR="00507D42" w:rsidRPr="00507D42" w:rsidRDefault="00A7763D" w:rsidP="00507D42">
      <w:pPr>
        <w:pStyle w:val="10"/>
      </w:pPr>
      <w:r w:rsidRPr="00507D42">
        <w:t>проведение безальтернативного выбора (потенциальные контрагенты, включенные в список безальтернативных, являются квалифицированными в силу статуса и не проходят процедуру квалификации).</w:t>
      </w:r>
    </w:p>
    <w:p w14:paraId="4E037671" w14:textId="0B636FFC" w:rsidR="00C00172" w:rsidRDefault="00A7763D" w:rsidP="009046AE">
      <w:pPr>
        <w:pStyle w:val="30"/>
      </w:pPr>
      <w:r w:rsidRPr="00C00172">
        <w:t xml:space="preserve">Обязательным инструментом проведения конкурентных способов выбора контрагента является </w:t>
      </w:r>
      <w:r w:rsidR="00A87A72">
        <w:t xml:space="preserve">ЭТП </w:t>
      </w:r>
      <w:r w:rsidR="006A7CD3" w:rsidRPr="00C00172">
        <w:t xml:space="preserve">размещение информации о проведении процедур </w:t>
      </w:r>
      <w:r w:rsidR="00583875">
        <w:t>выбора поставщика</w:t>
      </w:r>
      <w:r w:rsidR="006A7CD3" w:rsidRPr="00C00172">
        <w:t xml:space="preserve"> и прием </w:t>
      </w:r>
      <w:r w:rsidR="006A7CD3">
        <w:t>технико-коммерческих предложений</w:t>
      </w:r>
      <w:r w:rsidR="006A7CD3" w:rsidRPr="00C00172">
        <w:t xml:space="preserve"> от участников в обязательном порядке проводятся с использованием портала</w:t>
      </w:r>
      <w:r w:rsidRPr="00C00172">
        <w:t xml:space="preserve">.  </w:t>
      </w:r>
    </w:p>
    <w:p w14:paraId="75E3AE74" w14:textId="77777777" w:rsidR="00FC6E08" w:rsidRPr="00C00172" w:rsidRDefault="00A7763D" w:rsidP="009046AE">
      <w:pPr>
        <w:pStyle w:val="30"/>
      </w:pPr>
      <w:r>
        <w:t>Технические, коммерческие переговоры или переторжки являются опциональными (необязательными) этапами в процессе выбора поставщика</w:t>
      </w:r>
    </w:p>
    <w:p w14:paraId="3AA89D70" w14:textId="77777777" w:rsidR="00C00172" w:rsidRPr="00C00172" w:rsidRDefault="00A7763D" w:rsidP="009046AE">
      <w:pPr>
        <w:pStyle w:val="30"/>
      </w:pPr>
      <w:r w:rsidRPr="00C00172">
        <w:t>Детальное описание</w:t>
      </w:r>
      <w:r w:rsidR="00050695">
        <w:t xml:space="preserve"> </w:t>
      </w:r>
      <w:r w:rsidR="00507D42">
        <w:t>процесса</w:t>
      </w:r>
      <w:r w:rsidRPr="00C00172">
        <w:t xml:space="preserve"> выбора поставщиков МТР </w:t>
      </w:r>
      <w:r w:rsidR="0088309A">
        <w:t>содержится в</w:t>
      </w:r>
      <w:r w:rsidR="0088309A" w:rsidRPr="00C00172">
        <w:t xml:space="preserve"> </w:t>
      </w:r>
      <w:r w:rsidRPr="00C00172">
        <w:t xml:space="preserve">СТП </w:t>
      </w:r>
      <w:r w:rsidR="00CE28E2">
        <w:t>0</w:t>
      </w:r>
      <w:r w:rsidRPr="00C00172">
        <w:t>3</w:t>
      </w:r>
      <w:r w:rsidR="00CE28E2">
        <w:t>-0</w:t>
      </w:r>
      <w:r w:rsidRPr="00C00172">
        <w:t>1-</w:t>
      </w:r>
      <w:r w:rsidR="00CE28E2">
        <w:t>01/</w:t>
      </w:r>
      <w:r w:rsidRPr="00C00172">
        <w:t>ПР01 «Порядок выбора поставщика».</w:t>
      </w:r>
    </w:p>
    <w:p w14:paraId="71ACB0EB" w14:textId="77777777" w:rsidR="00C00172" w:rsidRPr="00C00172" w:rsidRDefault="00A7763D" w:rsidP="009046AE">
      <w:pPr>
        <w:pStyle w:val="21"/>
      </w:pPr>
      <w:bookmarkStart w:id="29" w:name="_Toc343867430"/>
      <w:bookmarkStart w:id="30" w:name="_Toc352250217"/>
      <w:bookmarkStart w:id="31" w:name="_Toc486606943"/>
      <w:r w:rsidRPr="00C00172">
        <w:t>Управление обязательствами</w:t>
      </w:r>
      <w:bookmarkEnd w:id="29"/>
      <w:bookmarkEnd w:id="30"/>
      <w:bookmarkEnd w:id="31"/>
    </w:p>
    <w:p w14:paraId="090C2268" w14:textId="77777777" w:rsidR="00C00172" w:rsidRPr="00C00172" w:rsidRDefault="00A7763D" w:rsidP="009046AE">
      <w:pPr>
        <w:pStyle w:val="30"/>
      </w:pPr>
      <w:r w:rsidRPr="00C00172">
        <w:t>Целью процесса Управление обязательствами является обеспечение выполнения договора по поставке МТР, выполнению работ, оказанию услуг Управляющей организации/ Предприятию требуемого качества, в соответствии с условиями договора в нужном количестве/ комплектами и в необходимые сроки.</w:t>
      </w:r>
    </w:p>
    <w:p w14:paraId="3190AD26" w14:textId="77777777" w:rsidR="00C00172" w:rsidRPr="00C00172" w:rsidRDefault="00A7763D" w:rsidP="009046AE">
      <w:pPr>
        <w:pStyle w:val="30"/>
      </w:pPr>
      <w:r w:rsidRPr="00C00172">
        <w:t>Процесс управления обязательствами включает следующие действия:</w:t>
      </w:r>
    </w:p>
    <w:p w14:paraId="164F5B95" w14:textId="77777777" w:rsidR="00C00172" w:rsidRPr="00C00172" w:rsidRDefault="00A7763D" w:rsidP="009046AE">
      <w:pPr>
        <w:pStyle w:val="10"/>
      </w:pPr>
      <w:r w:rsidRPr="00C00172">
        <w:t>размещение заказа;</w:t>
      </w:r>
    </w:p>
    <w:p w14:paraId="7D790F42" w14:textId="77777777" w:rsidR="00C00172" w:rsidRPr="00C00172" w:rsidRDefault="00A7763D" w:rsidP="009046AE">
      <w:pPr>
        <w:pStyle w:val="10"/>
      </w:pPr>
      <w:r w:rsidRPr="00C00172">
        <w:lastRenderedPageBreak/>
        <w:t>мониторинг выполнения заказа;</w:t>
      </w:r>
    </w:p>
    <w:p w14:paraId="284B56A8" w14:textId="77777777" w:rsidR="00C00172" w:rsidRPr="00C00172" w:rsidRDefault="00A7763D" w:rsidP="009046AE">
      <w:pPr>
        <w:pStyle w:val="10"/>
      </w:pPr>
      <w:r w:rsidRPr="00C00172">
        <w:t>закрытие заказа.</w:t>
      </w:r>
    </w:p>
    <w:p w14:paraId="6D483249" w14:textId="77777777" w:rsidR="00C00172" w:rsidRPr="00C00172" w:rsidRDefault="00A7763D" w:rsidP="009046AE">
      <w:pPr>
        <w:pStyle w:val="30"/>
      </w:pPr>
      <w:r w:rsidRPr="00C00172">
        <w:t>Детальное описание</w:t>
      </w:r>
      <w:r w:rsidR="00507D42">
        <w:t xml:space="preserve"> процесса</w:t>
      </w:r>
      <w:r w:rsidRPr="00C00172">
        <w:t xml:space="preserve"> управления обязательствами по закупке МТР </w:t>
      </w:r>
      <w:r w:rsidR="0088309A">
        <w:t>содержится в</w:t>
      </w:r>
      <w:r w:rsidR="0088309A" w:rsidRPr="00C00172">
        <w:t xml:space="preserve"> </w:t>
      </w:r>
      <w:r w:rsidRPr="00C00172">
        <w:t xml:space="preserve">СТП </w:t>
      </w:r>
      <w:r w:rsidR="00CE28E2">
        <w:t>0</w:t>
      </w:r>
      <w:r w:rsidRPr="00C00172">
        <w:t>3</w:t>
      </w:r>
      <w:r w:rsidR="00CE28E2">
        <w:t>-0</w:t>
      </w:r>
      <w:r w:rsidRPr="00C00172">
        <w:t>1</w:t>
      </w:r>
      <w:r w:rsidR="00CE28E2">
        <w:t>-04/</w:t>
      </w:r>
      <w:r w:rsidRPr="00C00172">
        <w:t>ПР0</w:t>
      </w:r>
      <w:r w:rsidR="00CE28E2">
        <w:t>1</w:t>
      </w:r>
      <w:r w:rsidRPr="00C00172">
        <w:t xml:space="preserve"> «Порядок управления обязательствами».</w:t>
      </w:r>
    </w:p>
    <w:p w14:paraId="05BE10C3" w14:textId="77777777" w:rsidR="00C00172" w:rsidRPr="00C00172" w:rsidRDefault="00A7763D" w:rsidP="009046AE">
      <w:pPr>
        <w:pStyle w:val="21"/>
      </w:pPr>
      <w:bookmarkStart w:id="32" w:name="_Toc343867431"/>
      <w:bookmarkStart w:id="33" w:name="_Toc352250218"/>
      <w:bookmarkStart w:id="34" w:name="_Toc486606944"/>
      <w:r w:rsidRPr="00C00172">
        <w:t>Управление эффективностью деятельности контрагентов</w:t>
      </w:r>
      <w:bookmarkEnd w:id="32"/>
      <w:bookmarkEnd w:id="33"/>
      <w:bookmarkEnd w:id="34"/>
    </w:p>
    <w:p w14:paraId="6795AE3A" w14:textId="77777777" w:rsidR="00C00172" w:rsidRPr="00C00172" w:rsidRDefault="00A7763D" w:rsidP="009046AE">
      <w:pPr>
        <w:pStyle w:val="30"/>
      </w:pPr>
      <w:r w:rsidRPr="00C00172">
        <w:t xml:space="preserve">Целью процесса УЭДК является обеспечение соответствия деятельности контрагентов </w:t>
      </w:r>
      <w:r w:rsidR="00050695">
        <w:t xml:space="preserve">ожидаемому </w:t>
      </w:r>
      <w:r w:rsidRPr="00C00172">
        <w:t>уровню результативности и повышени</w:t>
      </w:r>
      <w:r w:rsidR="00050695">
        <w:t>е</w:t>
      </w:r>
      <w:r w:rsidRPr="00C00172">
        <w:t xml:space="preserve"> эффективности в рамках среднесрочных и долгосрочных взаимоотношений.</w:t>
      </w:r>
    </w:p>
    <w:p w14:paraId="7449D968" w14:textId="77777777" w:rsidR="00C00172" w:rsidRPr="00C00172" w:rsidRDefault="00A7763D" w:rsidP="009046AE">
      <w:pPr>
        <w:pStyle w:val="30"/>
      </w:pPr>
      <w:r w:rsidRPr="00C00172">
        <w:t>Процесс УЭДК является непрерывным, охватывает все аспекты взаимоотношений с контрагентами и является инструментом повышения эффективности деятельности и развития взаимоотношений с контрагентами.</w:t>
      </w:r>
    </w:p>
    <w:p w14:paraId="50267207" w14:textId="77777777" w:rsidR="00C00172" w:rsidRPr="00C00172" w:rsidRDefault="00A7763D" w:rsidP="009046AE">
      <w:pPr>
        <w:pStyle w:val="30"/>
      </w:pPr>
      <w:r w:rsidRPr="00C00172">
        <w:t>Процесс УЭДК включает в себя следующие действия:</w:t>
      </w:r>
    </w:p>
    <w:p w14:paraId="6DF14B22" w14:textId="77777777" w:rsidR="00C00172" w:rsidRPr="00C00172" w:rsidRDefault="00A7763D" w:rsidP="00830124">
      <w:pPr>
        <w:pStyle w:val="10"/>
      </w:pPr>
      <w:r w:rsidRPr="00C00172">
        <w:t>разработка показателей эффективности деятельности, мотивации и мониторинга для контрагента;</w:t>
      </w:r>
    </w:p>
    <w:p w14:paraId="5CDC5A53" w14:textId="77777777" w:rsidR="00C00172" w:rsidRPr="00C00172" w:rsidRDefault="00A7763D" w:rsidP="00830124">
      <w:pPr>
        <w:pStyle w:val="10"/>
      </w:pPr>
      <w:r w:rsidRPr="00C00172">
        <w:t>мониторинг эффективности деятельности контрагентов;</w:t>
      </w:r>
    </w:p>
    <w:p w14:paraId="0C820F7A" w14:textId="77777777" w:rsidR="00507D42" w:rsidRDefault="00A7763D" w:rsidP="00830124">
      <w:pPr>
        <w:pStyle w:val="10"/>
      </w:pPr>
      <w:r w:rsidRPr="00C00172">
        <w:t>оценка эффективности деятельности контрагента</w:t>
      </w:r>
      <w:r>
        <w:t>;</w:t>
      </w:r>
    </w:p>
    <w:p w14:paraId="74986F51" w14:textId="77777777" w:rsidR="00C00172" w:rsidRPr="00C00172" w:rsidRDefault="00A7763D" w:rsidP="00830124">
      <w:pPr>
        <w:pStyle w:val="10"/>
      </w:pPr>
      <w:r>
        <w:t>актуализация статуса квалификации</w:t>
      </w:r>
      <w:r w:rsidRPr="00C00172">
        <w:t>.</w:t>
      </w:r>
    </w:p>
    <w:p w14:paraId="16F378E1" w14:textId="77777777" w:rsidR="00C00172" w:rsidRPr="00C00172" w:rsidRDefault="00A7763D" w:rsidP="009046AE">
      <w:pPr>
        <w:pStyle w:val="30"/>
      </w:pPr>
      <w:r w:rsidRPr="00C00172">
        <w:t>Детальное описание</w:t>
      </w:r>
      <w:r w:rsidR="00507D42">
        <w:t xml:space="preserve"> процесса </w:t>
      </w:r>
      <w:r w:rsidRPr="00C00172">
        <w:t xml:space="preserve">управления эффективностью деятельности поставщиков МТР </w:t>
      </w:r>
      <w:r w:rsidR="0088309A">
        <w:t>содержится в</w:t>
      </w:r>
      <w:r w:rsidR="0088309A" w:rsidRPr="00C00172">
        <w:t xml:space="preserve"> </w:t>
      </w:r>
      <w:r w:rsidRPr="00C00172">
        <w:t xml:space="preserve">СТП </w:t>
      </w:r>
      <w:r w:rsidR="00CE28E2">
        <w:t>0</w:t>
      </w:r>
      <w:r w:rsidRPr="00C00172">
        <w:t>3</w:t>
      </w:r>
      <w:r w:rsidR="00CE28E2">
        <w:t>-0</w:t>
      </w:r>
      <w:r w:rsidRPr="00C00172">
        <w:t>1-</w:t>
      </w:r>
      <w:r w:rsidR="00CE28E2">
        <w:t>05/</w:t>
      </w:r>
      <w:r w:rsidRPr="00C00172">
        <w:t xml:space="preserve">ПР01 «Порядок управления эффективностью деятельности поставщиков». </w:t>
      </w:r>
    </w:p>
    <w:p w14:paraId="15710C5C" w14:textId="77777777" w:rsidR="001A63A1" w:rsidRDefault="00A7763D" w:rsidP="001A63A1">
      <w:pPr>
        <w:pStyle w:val="12"/>
      </w:pPr>
      <w:bookmarkStart w:id="35" w:name="_Toc486606945"/>
      <w:r>
        <w:t>Ресурсы для достижения целей группы процессов</w:t>
      </w:r>
      <w:bookmarkEnd w:id="19"/>
      <w:bookmarkEnd w:id="35"/>
    </w:p>
    <w:p w14:paraId="2CF3D6E0" w14:textId="77777777" w:rsidR="001A63A1" w:rsidRDefault="00A7763D" w:rsidP="001A63A1">
      <w:pPr>
        <w:pStyle w:val="21"/>
      </w:pPr>
      <w:bookmarkStart w:id="36" w:name="_Toc356458142"/>
      <w:bookmarkStart w:id="37" w:name="_Toc486606946"/>
      <w:r>
        <w:t>Коллегиальные органы</w:t>
      </w:r>
      <w:bookmarkEnd w:id="36"/>
      <w:bookmarkEnd w:id="37"/>
    </w:p>
    <w:p w14:paraId="218724B8" w14:textId="77777777" w:rsidR="00C00172" w:rsidRPr="00C00172" w:rsidRDefault="00A7763D" w:rsidP="00C00172">
      <w:pPr>
        <w:pStyle w:val="30"/>
      </w:pPr>
      <w:r w:rsidRPr="00C00172">
        <w:t xml:space="preserve">Коллегиальным органом Общества является Конкурсная комиссия. </w:t>
      </w:r>
    </w:p>
    <w:p w14:paraId="58987C69" w14:textId="77777777" w:rsidR="00C00172" w:rsidRPr="00C00172" w:rsidRDefault="00A7763D" w:rsidP="00C00172">
      <w:pPr>
        <w:pStyle w:val="30"/>
      </w:pPr>
      <w:r w:rsidRPr="00C00172">
        <w:t>Основными задачами Конкурсной Комиссии являются:</w:t>
      </w:r>
    </w:p>
    <w:p w14:paraId="6CE9B29D" w14:textId="77777777" w:rsidR="00C00172" w:rsidRPr="00C00172" w:rsidRDefault="00A7763D" w:rsidP="00C00172">
      <w:pPr>
        <w:pStyle w:val="10"/>
      </w:pPr>
      <w:r w:rsidRPr="00C00172">
        <w:t>обеспечение объективности и беспристрастности проведения процедур выбора контрагентов в интересах Управляющей организации/ Предприятия;</w:t>
      </w:r>
    </w:p>
    <w:p w14:paraId="5C763582" w14:textId="77777777" w:rsidR="00C00172" w:rsidRPr="00C00172" w:rsidRDefault="00A7763D" w:rsidP="00C00172">
      <w:pPr>
        <w:pStyle w:val="10"/>
      </w:pPr>
      <w:r>
        <w:t>повышение</w:t>
      </w:r>
      <w:r w:rsidRPr="00C00172">
        <w:t xml:space="preserve"> эффективно</w:t>
      </w:r>
      <w:r>
        <w:t>сти</w:t>
      </w:r>
      <w:r w:rsidRPr="00C00172">
        <w:t xml:space="preserve"> проведения процедур по выбору контрагентов в интересах Управляющей организации / Предприятия;</w:t>
      </w:r>
    </w:p>
    <w:p w14:paraId="3DEF9B76" w14:textId="77777777" w:rsidR="00C00172" w:rsidRPr="00C00172" w:rsidRDefault="00A7763D" w:rsidP="00C00172">
      <w:pPr>
        <w:pStyle w:val="10"/>
      </w:pPr>
      <w:r w:rsidRPr="00C00172">
        <w:t>осуществление выбора контрагентов.</w:t>
      </w:r>
    </w:p>
    <w:p w14:paraId="2C2BD28A" w14:textId="77777777" w:rsidR="00C00172" w:rsidRPr="00C00172" w:rsidRDefault="00A7763D" w:rsidP="00C00172">
      <w:pPr>
        <w:pStyle w:val="30"/>
      </w:pPr>
      <w:r w:rsidRPr="00C00172">
        <w:t>Конкурсная Комиссия выполняет следующие функции:</w:t>
      </w:r>
    </w:p>
    <w:p w14:paraId="2838B55A" w14:textId="77777777" w:rsidR="00C00172" w:rsidRPr="00C00172" w:rsidRDefault="00A7763D" w:rsidP="00C00172">
      <w:pPr>
        <w:pStyle w:val="10"/>
      </w:pPr>
      <w:r w:rsidRPr="00C00172">
        <w:t>принимает решение о проведении конкурса;</w:t>
      </w:r>
    </w:p>
    <w:p w14:paraId="22920089" w14:textId="77777777" w:rsidR="00C00172" w:rsidRPr="00C00172" w:rsidRDefault="00A7763D" w:rsidP="00C00172">
      <w:pPr>
        <w:pStyle w:val="10"/>
      </w:pPr>
      <w:r w:rsidRPr="00C00172">
        <w:t>утверждает конкурсную документацию;</w:t>
      </w:r>
    </w:p>
    <w:p w14:paraId="562B3C25" w14:textId="77777777" w:rsidR="00C00172" w:rsidRPr="00C00172" w:rsidRDefault="00A7763D" w:rsidP="00C00172">
      <w:pPr>
        <w:pStyle w:val="10"/>
      </w:pPr>
      <w:r w:rsidRPr="00C00172">
        <w:t>принимает решения в ходе проведения процедур тендера и конкурса;</w:t>
      </w:r>
    </w:p>
    <w:p w14:paraId="53AF3001" w14:textId="77777777" w:rsidR="00C00172" w:rsidRPr="00C00172" w:rsidRDefault="00A7763D" w:rsidP="00C00172">
      <w:pPr>
        <w:pStyle w:val="10"/>
      </w:pPr>
      <w:r w:rsidRPr="00C00172">
        <w:lastRenderedPageBreak/>
        <w:t xml:space="preserve">принимает решение о результатах проведения процедуры выбора </w:t>
      </w:r>
      <w:r w:rsidR="00C81335">
        <w:t>в соответствии с Матрицей операционных лимитов</w:t>
      </w:r>
      <w:r w:rsidRPr="00C00172">
        <w:t xml:space="preserve"> и о результатах конкурса (вне зависимости от суммы закупки);</w:t>
      </w:r>
    </w:p>
    <w:p w14:paraId="02D18B08" w14:textId="77777777" w:rsidR="00C00172" w:rsidRPr="00C00172" w:rsidRDefault="00A7763D" w:rsidP="00C00172">
      <w:pPr>
        <w:pStyle w:val="10"/>
      </w:pPr>
      <w:r w:rsidRPr="00C00172">
        <w:t>принимает другие решения, направленные на повышение эффективности и прозрачности процедуры.</w:t>
      </w:r>
    </w:p>
    <w:p w14:paraId="3BCF5E44" w14:textId="77777777" w:rsidR="001A63A1" w:rsidRPr="0025459F" w:rsidRDefault="00A7763D" w:rsidP="001A63A1">
      <w:pPr>
        <w:pStyle w:val="30"/>
      </w:pPr>
      <w:r w:rsidRPr="00C00172">
        <w:t xml:space="preserve">Детальное описание функций Конкурсной Комиссии содержится в Положении о Конкурсной комиссии ООО «СИБУР» / Предприятий </w:t>
      </w:r>
      <w:r w:rsidR="00CE28E2">
        <w:t>П</w:t>
      </w:r>
      <w:r w:rsidRPr="00C00172">
        <w:t>АО «СИБУР Холдинг».</w:t>
      </w:r>
    </w:p>
    <w:p w14:paraId="1D601E90" w14:textId="77777777" w:rsidR="00C00172" w:rsidRPr="00C00172" w:rsidRDefault="00A7763D" w:rsidP="00C00172">
      <w:pPr>
        <w:pStyle w:val="21"/>
      </w:pPr>
      <w:bookmarkStart w:id="38" w:name="_Toc352250221"/>
      <w:bookmarkStart w:id="39" w:name="_Toc486606947"/>
      <w:bookmarkStart w:id="40" w:name="_Toc356458143"/>
      <w:r w:rsidRPr="00C00172">
        <w:t>Межфункциональные группы</w:t>
      </w:r>
      <w:bookmarkEnd w:id="38"/>
      <w:bookmarkEnd w:id="39"/>
    </w:p>
    <w:p w14:paraId="0B814C36" w14:textId="77777777" w:rsidR="00C00172" w:rsidRPr="00C00172" w:rsidRDefault="00A7763D" w:rsidP="00830124">
      <w:pPr>
        <w:pStyle w:val="30"/>
      </w:pPr>
      <w:r w:rsidRPr="00C00172">
        <w:t>Для решения отдельных задач в процессе закупок могут создаваться межфункциональные группы:</w:t>
      </w:r>
    </w:p>
    <w:p w14:paraId="7A557B8C" w14:textId="77777777" w:rsidR="00C00172" w:rsidRPr="00C00172" w:rsidRDefault="00A7763D" w:rsidP="00830124">
      <w:pPr>
        <w:pStyle w:val="10"/>
      </w:pPr>
      <w:r w:rsidRPr="00C00172">
        <w:t>Категорийная группа;</w:t>
      </w:r>
    </w:p>
    <w:p w14:paraId="3C719216" w14:textId="77777777" w:rsidR="006F7A20" w:rsidRDefault="00A7763D" w:rsidP="00830124">
      <w:pPr>
        <w:pStyle w:val="10"/>
      </w:pPr>
      <w:r w:rsidRPr="00C00172">
        <w:t>Закупочная группа</w:t>
      </w:r>
      <w:r>
        <w:t>;</w:t>
      </w:r>
    </w:p>
    <w:p w14:paraId="6BFE22F1" w14:textId="77777777" w:rsidR="00C00172" w:rsidRPr="00C00172" w:rsidRDefault="00A7763D" w:rsidP="00830124">
      <w:pPr>
        <w:pStyle w:val="10"/>
      </w:pPr>
      <w:r>
        <w:t>Экспертная группа</w:t>
      </w:r>
      <w:r w:rsidRPr="00C00172">
        <w:t>.</w:t>
      </w:r>
    </w:p>
    <w:p w14:paraId="0F8F664C" w14:textId="77777777" w:rsidR="00C00172" w:rsidRDefault="00A7763D" w:rsidP="006F7A20">
      <w:pPr>
        <w:pStyle w:val="30"/>
      </w:pPr>
      <w:r w:rsidRPr="00C00172">
        <w:t>Детальное описание</w:t>
      </w:r>
      <w:r w:rsidR="003B27D5">
        <w:t xml:space="preserve"> целей и задач</w:t>
      </w:r>
      <w:r w:rsidRPr="00C00172">
        <w:t>, порядок и сроки формирования / изменения состава Категорийной</w:t>
      </w:r>
      <w:r w:rsidR="003B27D5">
        <w:t>/Закупочной</w:t>
      </w:r>
      <w:r w:rsidRPr="00C00172">
        <w:t xml:space="preserve"> группы, ответственной за номенклатуру МТР, </w:t>
      </w:r>
      <w:r w:rsidR="0088309A">
        <w:t>содержится в</w:t>
      </w:r>
      <w:r w:rsidR="0088309A" w:rsidRPr="00C00172">
        <w:t xml:space="preserve"> </w:t>
      </w:r>
      <w:r w:rsidRPr="00C00172">
        <w:t xml:space="preserve">СТП </w:t>
      </w:r>
      <w:r w:rsidR="00CE28E2">
        <w:t>0</w:t>
      </w:r>
      <w:r w:rsidRPr="00C00172">
        <w:t>3</w:t>
      </w:r>
      <w:r w:rsidR="00CE28E2">
        <w:t>-0</w:t>
      </w:r>
      <w:r w:rsidRPr="00C00172">
        <w:t>1-</w:t>
      </w:r>
      <w:r w:rsidR="00CE28E2">
        <w:t>02/</w:t>
      </w:r>
      <w:r w:rsidRPr="00C00172">
        <w:t>ПР01 «Порядок управления категориями МТР».</w:t>
      </w:r>
    </w:p>
    <w:p w14:paraId="0B543712" w14:textId="77777777" w:rsidR="00E27416" w:rsidRPr="00C00172" w:rsidRDefault="00A7763D" w:rsidP="006F7A20">
      <w:pPr>
        <w:pStyle w:val="30"/>
      </w:pPr>
      <w:r>
        <w:t>Экспертная группа может создаваться для проведения экспертизы технических и коммерческих условий в рамках проведения процедуры выбора контрагента.</w:t>
      </w:r>
    </w:p>
    <w:p w14:paraId="38D16FA0" w14:textId="77777777" w:rsidR="001A63A1" w:rsidRDefault="00A7763D" w:rsidP="001A63A1">
      <w:pPr>
        <w:pStyle w:val="21"/>
      </w:pPr>
      <w:bookmarkStart w:id="41" w:name="_Toc486606948"/>
      <w:r>
        <w:t>Управляемые процессы</w:t>
      </w:r>
      <w:bookmarkEnd w:id="40"/>
      <w:bookmarkEnd w:id="41"/>
    </w:p>
    <w:p w14:paraId="55B42EE8" w14:textId="77777777" w:rsidR="00C00172" w:rsidRPr="00C00172" w:rsidRDefault="00A7763D" w:rsidP="00830124">
      <w:pPr>
        <w:pStyle w:val="30"/>
        <w:numPr>
          <w:ilvl w:val="0"/>
          <w:numId w:val="0"/>
        </w:numPr>
      </w:pPr>
      <w:r w:rsidRPr="00C00172">
        <w:t>К управляемым бизнес-процессам относятся:</w:t>
      </w:r>
    </w:p>
    <w:p w14:paraId="7C7855B1" w14:textId="77777777" w:rsidR="00C00172" w:rsidRPr="00C00172" w:rsidRDefault="00A7763D" w:rsidP="00C00172">
      <w:pPr>
        <w:pStyle w:val="10"/>
      </w:pPr>
      <w:r w:rsidRPr="00C00172">
        <w:t>выбор контрагентов;</w:t>
      </w:r>
    </w:p>
    <w:p w14:paraId="2F7C5838" w14:textId="77777777" w:rsidR="00C00172" w:rsidRPr="00C00172" w:rsidRDefault="00A7763D" w:rsidP="00C00172">
      <w:pPr>
        <w:pStyle w:val="10"/>
      </w:pPr>
      <w:r w:rsidRPr="00C00172">
        <w:t>управление категориями;</w:t>
      </w:r>
    </w:p>
    <w:p w14:paraId="50512BFE" w14:textId="77777777" w:rsidR="00C00172" w:rsidRPr="00C00172" w:rsidRDefault="00A7763D" w:rsidP="00C00172">
      <w:pPr>
        <w:pStyle w:val="10"/>
      </w:pPr>
      <w:r w:rsidRPr="00C00172">
        <w:t>проведение квалификации;</w:t>
      </w:r>
    </w:p>
    <w:p w14:paraId="55118C55" w14:textId="77777777" w:rsidR="00C00172" w:rsidRPr="00C00172" w:rsidRDefault="00A7763D" w:rsidP="00C00172">
      <w:pPr>
        <w:pStyle w:val="10"/>
      </w:pPr>
      <w:r w:rsidRPr="00C00172">
        <w:t>управление обязательствами;</w:t>
      </w:r>
    </w:p>
    <w:p w14:paraId="1D4189A6" w14:textId="77777777" w:rsidR="00C00172" w:rsidRPr="00C00172" w:rsidRDefault="00A7763D" w:rsidP="00C00172">
      <w:pPr>
        <w:pStyle w:val="10"/>
      </w:pPr>
      <w:r w:rsidRPr="00C00172">
        <w:t>управление эффективностью деятельности контрагентов.</w:t>
      </w:r>
    </w:p>
    <w:p w14:paraId="764A66F0" w14:textId="77777777" w:rsidR="0053772C" w:rsidRPr="00BB2191" w:rsidRDefault="00A7763D" w:rsidP="00BB2191">
      <w:pPr>
        <w:pStyle w:val="21"/>
      </w:pPr>
      <w:bookmarkStart w:id="42" w:name="_Toc469326772"/>
      <w:bookmarkStart w:id="43" w:name="_Toc469326773"/>
      <w:bookmarkStart w:id="44" w:name="_Toc469326774"/>
      <w:bookmarkStart w:id="45" w:name="_Toc352250225"/>
      <w:bookmarkStart w:id="46" w:name="_Toc343867437"/>
      <w:bookmarkStart w:id="47" w:name="_Toc486606949"/>
      <w:bookmarkEnd w:id="42"/>
      <w:bookmarkEnd w:id="43"/>
      <w:bookmarkEnd w:id="44"/>
      <w:r w:rsidRPr="00BB2191">
        <w:t>Ответственность</w:t>
      </w:r>
      <w:bookmarkEnd w:id="45"/>
      <w:bookmarkEnd w:id="46"/>
      <w:bookmarkEnd w:id="47"/>
    </w:p>
    <w:p w14:paraId="1F5C09E3" w14:textId="77777777" w:rsidR="0053772C" w:rsidRPr="0053772C" w:rsidRDefault="00A7763D" w:rsidP="0053772C">
      <w:pPr>
        <w:pStyle w:val="30"/>
      </w:pPr>
      <w:r w:rsidRPr="0053772C">
        <w:t xml:space="preserve">Ответственность за развитие процессов закупки и методологическое обеспечение закупочной деятельности в ООО «СИБУР» и на Предприятиях </w:t>
      </w:r>
      <w:r>
        <w:t>П</w:t>
      </w:r>
      <w:r w:rsidRPr="0053772C">
        <w:t>АО «СИБУР Холдинг» лежит на Функции Обеспечение Производства.</w:t>
      </w:r>
    </w:p>
    <w:p w14:paraId="28F41751" w14:textId="77777777" w:rsidR="0053772C" w:rsidRDefault="00A7763D" w:rsidP="0053772C">
      <w:pPr>
        <w:pStyle w:val="30"/>
      </w:pPr>
      <w:r w:rsidRPr="0053772C">
        <w:t xml:space="preserve">Ответственность за реализацию процессов закупки и применение закупочных практик несет Руководитель Функции, осуществляющей закупку МТР / работ / услуг. </w:t>
      </w:r>
    </w:p>
    <w:p w14:paraId="372F4DB3" w14:textId="77777777" w:rsidR="002B3000" w:rsidRPr="0053772C" w:rsidRDefault="002B3000" w:rsidP="002B3000">
      <w:pPr>
        <w:pStyle w:val="30"/>
        <w:numPr>
          <w:ilvl w:val="0"/>
          <w:numId w:val="0"/>
        </w:numPr>
        <w:ind w:left="709"/>
      </w:pPr>
    </w:p>
    <w:p w14:paraId="3061893D" w14:textId="77777777" w:rsidR="00430601" w:rsidRDefault="00430601">
      <w:pPr>
        <w:rPr>
          <w:b/>
          <w:bCs/>
          <w:sz w:val="26"/>
        </w:rPr>
      </w:pPr>
      <w:bookmarkStart w:id="48" w:name="_Ref291830585"/>
      <w:bookmarkStart w:id="49" w:name="_Toc233099837"/>
      <w:bookmarkEnd w:id="7"/>
      <w:bookmarkEnd w:id="8"/>
      <w:bookmarkEnd w:id="9"/>
      <w:bookmarkEnd w:id="10"/>
      <w:r>
        <w:lastRenderedPageBreak/>
        <w:br w:type="page"/>
      </w:r>
    </w:p>
    <w:p w14:paraId="2CC4AC9D" w14:textId="7005FA55" w:rsidR="00D62801" w:rsidRPr="00EC5F82" w:rsidRDefault="00A7763D" w:rsidP="0053772C">
      <w:pPr>
        <w:pStyle w:val="af1"/>
      </w:pPr>
      <w:r w:rsidRPr="00EC5F82">
        <w:lastRenderedPageBreak/>
        <w:t xml:space="preserve">Приложение № </w:t>
      </w:r>
      <w:r w:rsidRPr="00D62801">
        <w:fldChar w:fldCharType="begin"/>
      </w:r>
      <w:r>
        <w:instrText xml:space="preserve"> SEQ Приложение_№ \* ARABIC </w:instrText>
      </w:r>
      <w:r w:rsidRPr="00D62801">
        <w:fldChar w:fldCharType="separate"/>
      </w:r>
      <w:r w:rsidRPr="00D62801">
        <w:t>1</w:t>
      </w:r>
      <w:r w:rsidRPr="00D62801">
        <w:fldChar w:fldCharType="end"/>
      </w:r>
      <w:bookmarkEnd w:id="48"/>
    </w:p>
    <w:p w14:paraId="101EBBAF" w14:textId="77777777" w:rsidR="00D62801" w:rsidRPr="009F155E" w:rsidRDefault="00A7763D" w:rsidP="00D62801">
      <w:pPr>
        <w:pStyle w:val="a5"/>
      </w:pPr>
      <w:bookmarkStart w:id="50" w:name="_Toc460425794"/>
      <w:bookmarkStart w:id="51" w:name="_Toc461635703"/>
      <w:bookmarkStart w:id="52" w:name="_Toc486606950"/>
      <w:bookmarkStart w:id="53" w:name="_Toc461782732"/>
      <w:bookmarkStart w:id="54" w:name="_Toc462124988"/>
      <w:r>
        <w:t>Термины, определения и сокращения</w:t>
      </w:r>
      <w:bookmarkEnd w:id="50"/>
      <w:bookmarkEnd w:id="51"/>
      <w:bookmarkEnd w:id="52"/>
      <w:r w:rsidRPr="009F155E">
        <w:t xml:space="preserve"> </w:t>
      </w:r>
      <w:bookmarkEnd w:id="53"/>
      <w:bookmarkEnd w:id="54"/>
    </w:p>
    <w:p w14:paraId="0612E858" w14:textId="77777777" w:rsidR="00753BD6" w:rsidRPr="005E5D0B" w:rsidRDefault="00C43210" w:rsidP="00753BD6">
      <w:pPr>
        <w:pStyle w:val="aff7"/>
      </w:pPr>
      <w:hyperlink r:id="rId14" w:history="1">
        <w:r w:rsidR="00A7763D" w:rsidRPr="005E5D0B">
          <w:rPr>
            <w:rStyle w:val="ac"/>
          </w:rPr>
          <w:t>Термины корпоративного словаря</w:t>
        </w:r>
      </w:hyperlink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905"/>
        <w:gridCol w:w="1734"/>
      </w:tblGrid>
      <w:tr w:rsidR="00085BDF" w14:paraId="4810111C" w14:textId="77777777" w:rsidTr="00C00172">
        <w:tc>
          <w:tcPr>
            <w:tcW w:w="7905" w:type="dxa"/>
            <w:shd w:val="clear" w:color="auto" w:fill="auto"/>
          </w:tcPr>
          <w:p w14:paraId="1E681B30" w14:textId="77777777" w:rsidR="00753BD6" w:rsidRPr="0076570F" w:rsidRDefault="00A7763D" w:rsidP="00C00172">
            <w:pPr>
              <w:pStyle w:val="120"/>
              <w:rPr>
                <w:rStyle w:val="aff9"/>
              </w:rPr>
            </w:pPr>
            <w:r>
              <w:rPr>
                <w:rStyle w:val="aff9"/>
              </w:rPr>
              <w:t>Термин</w:t>
            </w:r>
          </w:p>
        </w:tc>
        <w:tc>
          <w:tcPr>
            <w:tcW w:w="1734" w:type="dxa"/>
            <w:shd w:val="clear" w:color="auto" w:fill="auto"/>
          </w:tcPr>
          <w:p w14:paraId="1AE7C227" w14:textId="77777777" w:rsidR="00753BD6" w:rsidRPr="0076570F" w:rsidRDefault="00A7763D" w:rsidP="00C00172">
            <w:pPr>
              <w:pStyle w:val="120"/>
              <w:rPr>
                <w:rStyle w:val="aff9"/>
              </w:rPr>
            </w:pPr>
            <w:r>
              <w:rPr>
                <w:rStyle w:val="aff9"/>
              </w:rPr>
              <w:t>Сокращение</w:t>
            </w:r>
          </w:p>
        </w:tc>
      </w:tr>
      <w:tr w:rsidR="00085BDF" w14:paraId="1E812ED9" w14:textId="77777777" w:rsidTr="00AE6153">
        <w:tc>
          <w:tcPr>
            <w:tcW w:w="7905" w:type="dxa"/>
            <w:shd w:val="clear" w:color="auto" w:fill="auto"/>
          </w:tcPr>
          <w:p w14:paraId="2B6D28D4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Альтернативное предложение</w:t>
            </w:r>
          </w:p>
        </w:tc>
        <w:tc>
          <w:tcPr>
            <w:tcW w:w="1734" w:type="dxa"/>
            <w:shd w:val="clear" w:color="auto" w:fill="auto"/>
          </w:tcPr>
          <w:p w14:paraId="15C415B3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34197CFE" w14:textId="77777777" w:rsidTr="00AE6153">
        <w:tc>
          <w:tcPr>
            <w:tcW w:w="7905" w:type="dxa"/>
            <w:shd w:val="clear" w:color="auto" w:fill="auto"/>
          </w:tcPr>
          <w:p w14:paraId="5CEF04DC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Безальтернативный контрагент</w:t>
            </w:r>
          </w:p>
        </w:tc>
        <w:tc>
          <w:tcPr>
            <w:tcW w:w="1734" w:type="dxa"/>
            <w:shd w:val="clear" w:color="auto" w:fill="auto"/>
          </w:tcPr>
          <w:p w14:paraId="589A5771" w14:textId="77777777" w:rsidR="003439F2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БАК</w:t>
            </w:r>
          </w:p>
        </w:tc>
      </w:tr>
      <w:tr w:rsidR="00085BDF" w14:paraId="067F42FC" w14:textId="77777777" w:rsidTr="00AE6153">
        <w:tc>
          <w:tcPr>
            <w:tcW w:w="7905" w:type="dxa"/>
            <w:shd w:val="clear" w:color="auto" w:fill="auto"/>
          </w:tcPr>
          <w:p w14:paraId="50DCE82D" w14:textId="77777777" w:rsidR="003439F2" w:rsidRPr="003556D7" w:rsidRDefault="00A7763D" w:rsidP="003439F2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Безальтернативный выбор контрагента</w:t>
            </w:r>
          </w:p>
        </w:tc>
        <w:tc>
          <w:tcPr>
            <w:tcW w:w="1734" w:type="dxa"/>
            <w:shd w:val="clear" w:color="auto" w:fill="auto"/>
          </w:tcPr>
          <w:p w14:paraId="45C3E043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09127D42" w14:textId="77777777" w:rsidTr="00AE6153">
        <w:tc>
          <w:tcPr>
            <w:tcW w:w="7905" w:type="dxa"/>
            <w:shd w:val="clear" w:color="auto" w:fill="auto"/>
          </w:tcPr>
          <w:p w14:paraId="5B396C73" w14:textId="77777777" w:rsidR="00AE6153" w:rsidRPr="003556D7" w:rsidRDefault="00A7763D" w:rsidP="003439F2">
            <w:pPr>
              <w:pStyle w:val="aff4"/>
              <w:rPr>
                <w:rStyle w:val="aff9"/>
              </w:rPr>
            </w:pPr>
            <w:r w:rsidRPr="003556D7">
              <w:t>Договор</w:t>
            </w:r>
          </w:p>
        </w:tc>
        <w:tc>
          <w:tcPr>
            <w:tcW w:w="1734" w:type="dxa"/>
            <w:shd w:val="clear" w:color="auto" w:fill="auto"/>
          </w:tcPr>
          <w:p w14:paraId="45026CBE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18400E45" w14:textId="77777777" w:rsidTr="00AE6153">
        <w:tc>
          <w:tcPr>
            <w:tcW w:w="7905" w:type="dxa"/>
            <w:shd w:val="clear" w:color="auto" w:fill="auto"/>
          </w:tcPr>
          <w:p w14:paraId="255C045A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Заказчик МТР, работ, услуг</w:t>
            </w:r>
          </w:p>
        </w:tc>
        <w:tc>
          <w:tcPr>
            <w:tcW w:w="1734" w:type="dxa"/>
            <w:shd w:val="clear" w:color="auto" w:fill="auto"/>
          </w:tcPr>
          <w:p w14:paraId="561FAD16" w14:textId="77777777" w:rsidR="003439F2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Заказчик</w:t>
            </w:r>
          </w:p>
        </w:tc>
      </w:tr>
      <w:tr w:rsidR="00085BDF" w14:paraId="7B7B279A" w14:textId="77777777" w:rsidTr="00AE6153">
        <w:tc>
          <w:tcPr>
            <w:tcW w:w="7905" w:type="dxa"/>
            <w:shd w:val="clear" w:color="auto" w:fill="auto"/>
          </w:tcPr>
          <w:p w14:paraId="6C702868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Закупка</w:t>
            </w:r>
          </w:p>
        </w:tc>
        <w:tc>
          <w:tcPr>
            <w:tcW w:w="1734" w:type="dxa"/>
            <w:shd w:val="clear" w:color="auto" w:fill="auto"/>
          </w:tcPr>
          <w:p w14:paraId="25CB1897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37CDAACF" w14:textId="77777777" w:rsidTr="00AE6153">
        <w:tc>
          <w:tcPr>
            <w:tcW w:w="7905" w:type="dxa"/>
            <w:shd w:val="clear" w:color="auto" w:fill="auto"/>
          </w:tcPr>
          <w:p w14:paraId="3EAB3B7A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Закрытые процедуры выбора</w:t>
            </w:r>
          </w:p>
        </w:tc>
        <w:tc>
          <w:tcPr>
            <w:tcW w:w="1734" w:type="dxa"/>
            <w:shd w:val="clear" w:color="auto" w:fill="auto"/>
          </w:tcPr>
          <w:p w14:paraId="4A158CF7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67C83381" w14:textId="77777777" w:rsidTr="00C00172">
        <w:tc>
          <w:tcPr>
            <w:tcW w:w="7905" w:type="dxa"/>
            <w:shd w:val="clear" w:color="auto" w:fill="auto"/>
          </w:tcPr>
          <w:p w14:paraId="681EA130" w14:textId="77777777" w:rsidR="003439F2" w:rsidRPr="003556D7" w:rsidRDefault="00A7763D" w:rsidP="003439F2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Закупочная группа</w:t>
            </w:r>
          </w:p>
        </w:tc>
        <w:tc>
          <w:tcPr>
            <w:tcW w:w="1734" w:type="dxa"/>
            <w:shd w:val="clear" w:color="auto" w:fill="auto"/>
          </w:tcPr>
          <w:p w14:paraId="7A1A8E0B" w14:textId="77777777" w:rsidR="003439F2" w:rsidRPr="003439F2" w:rsidRDefault="00A7763D" w:rsidP="003439F2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ЗГ</w:t>
            </w:r>
          </w:p>
        </w:tc>
      </w:tr>
      <w:tr w:rsidR="00085BDF" w14:paraId="3DD952F7" w14:textId="77777777" w:rsidTr="00C00172">
        <w:tc>
          <w:tcPr>
            <w:tcW w:w="7905" w:type="dxa"/>
            <w:shd w:val="clear" w:color="auto" w:fill="auto"/>
          </w:tcPr>
          <w:p w14:paraId="066CD148" w14:textId="77777777" w:rsidR="003439F2" w:rsidRPr="003556D7" w:rsidRDefault="00A7763D" w:rsidP="003439F2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Запрос предложений</w:t>
            </w:r>
          </w:p>
        </w:tc>
        <w:tc>
          <w:tcPr>
            <w:tcW w:w="1734" w:type="dxa"/>
            <w:shd w:val="clear" w:color="auto" w:fill="auto"/>
          </w:tcPr>
          <w:p w14:paraId="17A55C79" w14:textId="77777777" w:rsidR="003439F2" w:rsidRPr="003439F2" w:rsidRDefault="003439F2" w:rsidP="003439F2">
            <w:pPr>
              <w:pStyle w:val="aff4"/>
              <w:rPr>
                <w:rStyle w:val="aff9"/>
              </w:rPr>
            </w:pPr>
          </w:p>
        </w:tc>
      </w:tr>
      <w:tr w:rsidR="00085BDF" w14:paraId="6CC88A37" w14:textId="77777777" w:rsidTr="00AE6153">
        <w:tc>
          <w:tcPr>
            <w:tcW w:w="7905" w:type="dxa"/>
            <w:shd w:val="clear" w:color="auto" w:fill="auto"/>
          </w:tcPr>
          <w:p w14:paraId="5550B2BC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Закупочная стратегия</w:t>
            </w:r>
          </w:p>
        </w:tc>
        <w:tc>
          <w:tcPr>
            <w:tcW w:w="1734" w:type="dxa"/>
            <w:shd w:val="clear" w:color="auto" w:fill="auto"/>
          </w:tcPr>
          <w:p w14:paraId="13E5AA72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2EDA201A" w14:textId="77777777" w:rsidTr="00AE6153">
        <w:tc>
          <w:tcPr>
            <w:tcW w:w="7905" w:type="dxa"/>
            <w:shd w:val="clear" w:color="auto" w:fill="auto"/>
          </w:tcPr>
          <w:p w14:paraId="646B3FA9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t>Инвестиционный проект</w:t>
            </w:r>
          </w:p>
        </w:tc>
        <w:tc>
          <w:tcPr>
            <w:tcW w:w="1734" w:type="dxa"/>
            <w:shd w:val="clear" w:color="auto" w:fill="auto"/>
          </w:tcPr>
          <w:p w14:paraId="017634F4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49552AA4" w14:textId="77777777" w:rsidTr="00AE6153">
        <w:tc>
          <w:tcPr>
            <w:tcW w:w="7905" w:type="dxa"/>
            <w:shd w:val="clear" w:color="auto" w:fill="auto"/>
          </w:tcPr>
          <w:p w14:paraId="010E466A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Категорийная группа</w:t>
            </w:r>
          </w:p>
        </w:tc>
        <w:tc>
          <w:tcPr>
            <w:tcW w:w="1734" w:type="dxa"/>
            <w:shd w:val="clear" w:color="auto" w:fill="auto"/>
          </w:tcPr>
          <w:p w14:paraId="1BAFFBA2" w14:textId="77777777" w:rsidR="003439F2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КГ</w:t>
            </w:r>
          </w:p>
        </w:tc>
      </w:tr>
      <w:tr w:rsidR="00085BDF" w14:paraId="664CA401" w14:textId="77777777" w:rsidTr="00AE6153">
        <w:tc>
          <w:tcPr>
            <w:tcW w:w="7905" w:type="dxa"/>
            <w:shd w:val="clear" w:color="auto" w:fill="auto"/>
          </w:tcPr>
          <w:p w14:paraId="6351A66D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Категория МТР</w:t>
            </w:r>
          </w:p>
        </w:tc>
        <w:tc>
          <w:tcPr>
            <w:tcW w:w="1734" w:type="dxa"/>
            <w:shd w:val="clear" w:color="auto" w:fill="auto"/>
          </w:tcPr>
          <w:p w14:paraId="4E6A7D10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4298924A" w14:textId="77777777" w:rsidTr="00AE6153">
        <w:tc>
          <w:tcPr>
            <w:tcW w:w="7905" w:type="dxa"/>
            <w:shd w:val="clear" w:color="auto" w:fill="auto"/>
          </w:tcPr>
          <w:p w14:paraId="253CA85C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Категория работ, услуг</w:t>
            </w:r>
          </w:p>
        </w:tc>
        <w:tc>
          <w:tcPr>
            <w:tcW w:w="1734" w:type="dxa"/>
            <w:shd w:val="clear" w:color="auto" w:fill="auto"/>
          </w:tcPr>
          <w:p w14:paraId="23139DC7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5613A6FA" w14:textId="77777777" w:rsidTr="00AE6153">
        <w:tc>
          <w:tcPr>
            <w:tcW w:w="7905" w:type="dxa"/>
            <w:shd w:val="clear" w:color="auto" w:fill="auto"/>
          </w:tcPr>
          <w:p w14:paraId="72310728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Категорийная стратегия</w:t>
            </w:r>
          </w:p>
        </w:tc>
        <w:tc>
          <w:tcPr>
            <w:tcW w:w="1734" w:type="dxa"/>
            <w:shd w:val="clear" w:color="auto" w:fill="auto"/>
          </w:tcPr>
          <w:p w14:paraId="5DEC8769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61E150BE" w14:textId="77777777" w:rsidTr="00AE6153">
        <w:tc>
          <w:tcPr>
            <w:tcW w:w="7905" w:type="dxa"/>
            <w:shd w:val="clear" w:color="auto" w:fill="auto"/>
          </w:tcPr>
          <w:p w14:paraId="4AF9AADF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Категорийный менеджер</w:t>
            </w:r>
          </w:p>
        </w:tc>
        <w:tc>
          <w:tcPr>
            <w:tcW w:w="1734" w:type="dxa"/>
            <w:shd w:val="clear" w:color="auto" w:fill="auto"/>
          </w:tcPr>
          <w:p w14:paraId="671D15FC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6FF28D35" w14:textId="77777777" w:rsidTr="00AE6153">
        <w:tc>
          <w:tcPr>
            <w:tcW w:w="7905" w:type="dxa"/>
            <w:shd w:val="clear" w:color="auto" w:fill="auto"/>
          </w:tcPr>
          <w:p w14:paraId="1BE36DF4" w14:textId="77777777" w:rsidR="003439F2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Квалификация</w:t>
            </w:r>
          </w:p>
        </w:tc>
        <w:tc>
          <w:tcPr>
            <w:tcW w:w="1734" w:type="dxa"/>
            <w:shd w:val="clear" w:color="auto" w:fill="auto"/>
          </w:tcPr>
          <w:p w14:paraId="7EFDF6D0" w14:textId="77777777" w:rsidR="003439F2" w:rsidRPr="003439F2" w:rsidRDefault="003439F2" w:rsidP="00AE6153">
            <w:pPr>
              <w:pStyle w:val="aff4"/>
              <w:rPr>
                <w:rStyle w:val="aff9"/>
              </w:rPr>
            </w:pPr>
          </w:p>
        </w:tc>
      </w:tr>
      <w:tr w:rsidR="00085BDF" w14:paraId="4416BF84" w14:textId="77777777" w:rsidTr="00AE6153">
        <w:tc>
          <w:tcPr>
            <w:tcW w:w="7905" w:type="dxa"/>
            <w:shd w:val="clear" w:color="auto" w:fill="auto"/>
          </w:tcPr>
          <w:p w14:paraId="47203000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Конкурс</w:t>
            </w:r>
          </w:p>
        </w:tc>
        <w:tc>
          <w:tcPr>
            <w:tcW w:w="1734" w:type="dxa"/>
            <w:shd w:val="clear" w:color="auto" w:fill="auto"/>
          </w:tcPr>
          <w:p w14:paraId="38DE52AE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5A075DC4" w14:textId="77777777" w:rsidTr="00AE6153">
        <w:tc>
          <w:tcPr>
            <w:tcW w:w="7905" w:type="dxa"/>
            <w:shd w:val="clear" w:color="auto" w:fill="auto"/>
          </w:tcPr>
          <w:p w14:paraId="37BE10C8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Контрагент</w:t>
            </w:r>
          </w:p>
        </w:tc>
        <w:tc>
          <w:tcPr>
            <w:tcW w:w="1734" w:type="dxa"/>
            <w:shd w:val="clear" w:color="auto" w:fill="auto"/>
          </w:tcPr>
          <w:p w14:paraId="11969CBB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10AF49F9" w14:textId="77777777" w:rsidTr="00AE6153">
        <w:tc>
          <w:tcPr>
            <w:tcW w:w="7905" w:type="dxa"/>
            <w:shd w:val="clear" w:color="auto" w:fill="auto"/>
          </w:tcPr>
          <w:p w14:paraId="67A50C01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Конкурсная комиссия</w:t>
            </w:r>
          </w:p>
        </w:tc>
        <w:tc>
          <w:tcPr>
            <w:tcW w:w="1734" w:type="dxa"/>
            <w:shd w:val="clear" w:color="auto" w:fill="auto"/>
          </w:tcPr>
          <w:p w14:paraId="41CA8078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4A39AFBF" w14:textId="77777777" w:rsidTr="00AE6153">
        <w:tc>
          <w:tcPr>
            <w:tcW w:w="7905" w:type="dxa"/>
            <w:shd w:val="clear" w:color="auto" w:fill="auto"/>
          </w:tcPr>
          <w:p w14:paraId="2FB588C9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Конкурентные способы выбора</w:t>
            </w:r>
          </w:p>
        </w:tc>
        <w:tc>
          <w:tcPr>
            <w:tcW w:w="1734" w:type="dxa"/>
            <w:shd w:val="clear" w:color="auto" w:fill="auto"/>
          </w:tcPr>
          <w:p w14:paraId="624D4AC1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09A0B875" w14:textId="77777777" w:rsidTr="00AE6153">
        <w:tc>
          <w:tcPr>
            <w:tcW w:w="7905" w:type="dxa"/>
            <w:shd w:val="clear" w:color="auto" w:fill="auto"/>
          </w:tcPr>
          <w:p w14:paraId="2217FFDD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Лимитная стоимость (операционный лимит)</w:t>
            </w:r>
          </w:p>
        </w:tc>
        <w:tc>
          <w:tcPr>
            <w:tcW w:w="1734" w:type="dxa"/>
            <w:shd w:val="clear" w:color="auto" w:fill="auto"/>
          </w:tcPr>
          <w:p w14:paraId="0DBF9416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761CBF49" w14:textId="77777777" w:rsidTr="00AE6153">
        <w:tc>
          <w:tcPr>
            <w:tcW w:w="7905" w:type="dxa"/>
            <w:shd w:val="clear" w:color="auto" w:fill="auto"/>
          </w:tcPr>
          <w:p w14:paraId="75D11746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Материально-технические ресурсы</w:t>
            </w:r>
          </w:p>
        </w:tc>
        <w:tc>
          <w:tcPr>
            <w:tcW w:w="1734" w:type="dxa"/>
            <w:shd w:val="clear" w:color="auto" w:fill="auto"/>
          </w:tcPr>
          <w:p w14:paraId="7176D02A" w14:textId="77777777" w:rsidR="00AE6153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МТР</w:t>
            </w:r>
          </w:p>
        </w:tc>
      </w:tr>
      <w:tr w:rsidR="00085BDF" w14:paraId="30A7326D" w14:textId="77777777" w:rsidTr="00AE6153">
        <w:tc>
          <w:tcPr>
            <w:tcW w:w="7905" w:type="dxa"/>
            <w:shd w:val="clear" w:color="auto" w:fill="auto"/>
          </w:tcPr>
          <w:p w14:paraId="47E3403E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Матрица распределения полномочий</w:t>
            </w:r>
          </w:p>
        </w:tc>
        <w:tc>
          <w:tcPr>
            <w:tcW w:w="1734" w:type="dxa"/>
            <w:shd w:val="clear" w:color="auto" w:fill="auto"/>
          </w:tcPr>
          <w:p w14:paraId="74245393" w14:textId="77777777" w:rsidR="00AE6153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МРП</w:t>
            </w:r>
          </w:p>
        </w:tc>
      </w:tr>
      <w:tr w:rsidR="00085BDF" w14:paraId="185C0AC1" w14:textId="77777777" w:rsidTr="00AE6153">
        <w:tc>
          <w:tcPr>
            <w:tcW w:w="7905" w:type="dxa"/>
            <w:shd w:val="clear" w:color="auto" w:fill="auto"/>
          </w:tcPr>
          <w:p w14:paraId="19465B8A" w14:textId="77777777" w:rsidR="00AE6153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Неконкурентные способы выбора</w:t>
            </w:r>
          </w:p>
        </w:tc>
        <w:tc>
          <w:tcPr>
            <w:tcW w:w="1734" w:type="dxa"/>
            <w:shd w:val="clear" w:color="auto" w:fill="auto"/>
          </w:tcPr>
          <w:p w14:paraId="3B326BBD" w14:textId="77777777" w:rsidR="00AE6153" w:rsidRPr="003439F2" w:rsidRDefault="00AE6153" w:rsidP="00AE6153">
            <w:pPr>
              <w:pStyle w:val="aff4"/>
              <w:rPr>
                <w:rStyle w:val="aff9"/>
              </w:rPr>
            </w:pPr>
          </w:p>
        </w:tc>
      </w:tr>
      <w:tr w:rsidR="00085BDF" w14:paraId="127A5313" w14:textId="77777777" w:rsidTr="00AE6153">
        <w:tc>
          <w:tcPr>
            <w:tcW w:w="7905" w:type="dxa"/>
            <w:shd w:val="clear" w:color="auto" w:fill="auto"/>
          </w:tcPr>
          <w:p w14:paraId="1E154078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Общество – ПАО «СИБУР Холдинг»</w:t>
            </w:r>
          </w:p>
        </w:tc>
        <w:tc>
          <w:tcPr>
            <w:tcW w:w="1734" w:type="dxa"/>
            <w:shd w:val="clear" w:color="auto" w:fill="auto"/>
          </w:tcPr>
          <w:p w14:paraId="3056F178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00D8A635" w14:textId="77777777" w:rsidTr="00AE6153">
        <w:tc>
          <w:tcPr>
            <w:tcW w:w="7905" w:type="dxa"/>
            <w:shd w:val="clear" w:color="auto" w:fill="auto"/>
          </w:tcPr>
          <w:p w14:paraId="79D1C881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Организационный проект</w:t>
            </w:r>
          </w:p>
        </w:tc>
        <w:tc>
          <w:tcPr>
            <w:tcW w:w="1734" w:type="dxa"/>
            <w:shd w:val="clear" w:color="auto" w:fill="auto"/>
          </w:tcPr>
          <w:p w14:paraId="0005FD72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73D9CA59" w14:textId="77777777" w:rsidTr="00AE6153">
        <w:tc>
          <w:tcPr>
            <w:tcW w:w="7905" w:type="dxa"/>
            <w:shd w:val="clear" w:color="auto" w:fill="auto"/>
          </w:tcPr>
          <w:p w14:paraId="126CDDAE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Ответственный закупщик</w:t>
            </w:r>
          </w:p>
        </w:tc>
        <w:tc>
          <w:tcPr>
            <w:tcW w:w="1734" w:type="dxa"/>
            <w:shd w:val="clear" w:color="auto" w:fill="auto"/>
          </w:tcPr>
          <w:p w14:paraId="75811399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33EEAF87" w14:textId="77777777" w:rsidTr="00AE6153">
        <w:tc>
          <w:tcPr>
            <w:tcW w:w="7905" w:type="dxa"/>
            <w:shd w:val="clear" w:color="auto" w:fill="auto"/>
          </w:tcPr>
          <w:p w14:paraId="0534AECC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lastRenderedPageBreak/>
              <w:t>Ответственный руководитель в области закупок МТР, работ, услуг</w:t>
            </w:r>
          </w:p>
        </w:tc>
        <w:tc>
          <w:tcPr>
            <w:tcW w:w="1734" w:type="dxa"/>
            <w:shd w:val="clear" w:color="auto" w:fill="auto"/>
          </w:tcPr>
          <w:p w14:paraId="51228254" w14:textId="77777777" w:rsidR="00456F0B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Ответственный руководитель</w:t>
            </w:r>
          </w:p>
        </w:tc>
      </w:tr>
      <w:tr w:rsidR="00085BDF" w14:paraId="5F80455E" w14:textId="77777777" w:rsidTr="00AE6153">
        <w:tc>
          <w:tcPr>
            <w:tcW w:w="7905" w:type="dxa"/>
            <w:shd w:val="clear" w:color="auto" w:fill="auto"/>
          </w:tcPr>
          <w:p w14:paraId="66D08DCE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Открытые процедуры выбора</w:t>
            </w:r>
          </w:p>
        </w:tc>
        <w:tc>
          <w:tcPr>
            <w:tcW w:w="1734" w:type="dxa"/>
            <w:shd w:val="clear" w:color="auto" w:fill="auto"/>
          </w:tcPr>
          <w:p w14:paraId="69DD07C7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5A6A65CA" w14:textId="77777777" w:rsidTr="00AE6153">
        <w:tc>
          <w:tcPr>
            <w:tcW w:w="7905" w:type="dxa"/>
            <w:shd w:val="clear" w:color="auto" w:fill="auto"/>
          </w:tcPr>
          <w:p w14:paraId="56F20C73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Открытые источники</w:t>
            </w:r>
          </w:p>
        </w:tc>
        <w:tc>
          <w:tcPr>
            <w:tcW w:w="1734" w:type="dxa"/>
            <w:shd w:val="clear" w:color="auto" w:fill="auto"/>
          </w:tcPr>
          <w:p w14:paraId="1ED487CC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4234A7EA" w14:textId="77777777" w:rsidTr="00AE6153">
        <w:tc>
          <w:tcPr>
            <w:tcW w:w="7905" w:type="dxa"/>
            <w:shd w:val="clear" w:color="auto" w:fill="auto"/>
          </w:tcPr>
          <w:p w14:paraId="3ECFD791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Переторжка</w:t>
            </w:r>
          </w:p>
        </w:tc>
        <w:tc>
          <w:tcPr>
            <w:tcW w:w="1734" w:type="dxa"/>
            <w:shd w:val="clear" w:color="auto" w:fill="auto"/>
          </w:tcPr>
          <w:p w14:paraId="468D9FB4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578D32AE" w14:textId="77777777" w:rsidTr="00AE6153">
        <w:tc>
          <w:tcPr>
            <w:tcW w:w="7905" w:type="dxa"/>
            <w:shd w:val="clear" w:color="auto" w:fill="auto"/>
          </w:tcPr>
          <w:p w14:paraId="791A8895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Перечень МТР, услуг</w:t>
            </w:r>
          </w:p>
        </w:tc>
        <w:tc>
          <w:tcPr>
            <w:tcW w:w="1734" w:type="dxa"/>
            <w:shd w:val="clear" w:color="auto" w:fill="auto"/>
          </w:tcPr>
          <w:p w14:paraId="09F6AE66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681A18A9" w14:textId="77777777" w:rsidTr="00AE6153">
        <w:tc>
          <w:tcPr>
            <w:tcW w:w="7905" w:type="dxa"/>
            <w:shd w:val="clear" w:color="auto" w:fill="auto"/>
          </w:tcPr>
          <w:p w14:paraId="5EDE1CD1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Подход к закупке</w:t>
            </w:r>
          </w:p>
        </w:tc>
        <w:tc>
          <w:tcPr>
            <w:tcW w:w="1734" w:type="dxa"/>
            <w:shd w:val="clear" w:color="auto" w:fill="auto"/>
          </w:tcPr>
          <w:p w14:paraId="0A047571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087CF7D7" w14:textId="77777777" w:rsidTr="00AE6153">
        <w:tc>
          <w:tcPr>
            <w:tcW w:w="7905" w:type="dxa"/>
            <w:shd w:val="clear" w:color="auto" w:fill="auto"/>
          </w:tcPr>
          <w:p w14:paraId="4C30F677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Потенциальный контрагент</w:t>
            </w:r>
          </w:p>
        </w:tc>
        <w:tc>
          <w:tcPr>
            <w:tcW w:w="1734" w:type="dxa"/>
            <w:shd w:val="clear" w:color="auto" w:fill="auto"/>
          </w:tcPr>
          <w:p w14:paraId="0D6C22BA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65A05A08" w14:textId="77777777" w:rsidTr="009C4A54">
        <w:tc>
          <w:tcPr>
            <w:tcW w:w="7905" w:type="dxa"/>
            <w:shd w:val="clear" w:color="auto" w:fill="auto"/>
          </w:tcPr>
          <w:p w14:paraId="3D3CA469" w14:textId="77777777" w:rsidR="00456F0B" w:rsidRPr="003556D7" w:rsidRDefault="00A7763D" w:rsidP="009C4A54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Предприятие ПАО «СИБУР Холдинг»</w:t>
            </w:r>
          </w:p>
        </w:tc>
        <w:tc>
          <w:tcPr>
            <w:tcW w:w="1734" w:type="dxa"/>
            <w:shd w:val="clear" w:color="auto" w:fill="auto"/>
          </w:tcPr>
          <w:p w14:paraId="5A7C178D" w14:textId="77777777" w:rsidR="00456F0B" w:rsidRPr="003439F2" w:rsidRDefault="00A7763D" w:rsidP="009C4A54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Предприятие</w:t>
            </w:r>
          </w:p>
        </w:tc>
      </w:tr>
      <w:tr w:rsidR="00085BDF" w14:paraId="738804A8" w14:textId="77777777" w:rsidTr="009C4A54">
        <w:tc>
          <w:tcPr>
            <w:tcW w:w="7905" w:type="dxa"/>
            <w:shd w:val="clear" w:color="auto" w:fill="auto"/>
          </w:tcPr>
          <w:p w14:paraId="53AACEA1" w14:textId="77777777" w:rsidR="00456F0B" w:rsidRPr="003556D7" w:rsidRDefault="00A7763D" w:rsidP="009C4A54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Проектная команда</w:t>
            </w:r>
          </w:p>
        </w:tc>
        <w:tc>
          <w:tcPr>
            <w:tcW w:w="1734" w:type="dxa"/>
            <w:shd w:val="clear" w:color="auto" w:fill="auto"/>
          </w:tcPr>
          <w:p w14:paraId="5AC5DBA4" w14:textId="77777777" w:rsidR="00456F0B" w:rsidRPr="003439F2" w:rsidRDefault="00456F0B" w:rsidP="009C4A54">
            <w:pPr>
              <w:pStyle w:val="aff4"/>
              <w:rPr>
                <w:rStyle w:val="aff9"/>
              </w:rPr>
            </w:pPr>
          </w:p>
        </w:tc>
      </w:tr>
      <w:tr w:rsidR="00085BDF" w14:paraId="500437FE" w14:textId="77777777" w:rsidTr="009C4A54">
        <w:tc>
          <w:tcPr>
            <w:tcW w:w="7905" w:type="dxa"/>
            <w:shd w:val="clear" w:color="auto" w:fill="auto"/>
          </w:tcPr>
          <w:p w14:paraId="44279851" w14:textId="77777777" w:rsidR="00456F0B" w:rsidRPr="003556D7" w:rsidRDefault="00A7763D" w:rsidP="009C4A54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Происшествие</w:t>
            </w:r>
          </w:p>
        </w:tc>
        <w:tc>
          <w:tcPr>
            <w:tcW w:w="1734" w:type="dxa"/>
            <w:shd w:val="clear" w:color="auto" w:fill="auto"/>
          </w:tcPr>
          <w:p w14:paraId="3E0B3BDC" w14:textId="77777777" w:rsidR="00456F0B" w:rsidRPr="003439F2" w:rsidRDefault="00456F0B" w:rsidP="009C4A54">
            <w:pPr>
              <w:pStyle w:val="aff4"/>
              <w:rPr>
                <w:rStyle w:val="aff9"/>
              </w:rPr>
            </w:pPr>
          </w:p>
        </w:tc>
      </w:tr>
      <w:tr w:rsidR="00085BDF" w14:paraId="3BB32FB0" w14:textId="77777777" w:rsidTr="00AE6153">
        <w:tc>
          <w:tcPr>
            <w:tcW w:w="7905" w:type="dxa"/>
            <w:shd w:val="clear" w:color="auto" w:fill="auto"/>
          </w:tcPr>
          <w:p w14:paraId="4CE4F9A4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Предмет закупки</w:t>
            </w:r>
          </w:p>
        </w:tc>
        <w:tc>
          <w:tcPr>
            <w:tcW w:w="1734" w:type="dxa"/>
            <w:shd w:val="clear" w:color="auto" w:fill="auto"/>
          </w:tcPr>
          <w:p w14:paraId="0749F7C7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39AEF938" w14:textId="77777777" w:rsidTr="00AE6153">
        <w:tc>
          <w:tcPr>
            <w:tcW w:w="7905" w:type="dxa"/>
            <w:shd w:val="clear" w:color="auto" w:fill="auto"/>
          </w:tcPr>
          <w:p w14:paraId="643934B9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Процедура выбора</w:t>
            </w:r>
          </w:p>
        </w:tc>
        <w:tc>
          <w:tcPr>
            <w:tcW w:w="1734" w:type="dxa"/>
            <w:shd w:val="clear" w:color="auto" w:fill="auto"/>
          </w:tcPr>
          <w:p w14:paraId="01A8897C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2A8A147B" w14:textId="77777777" w:rsidTr="00AE6153">
        <w:tc>
          <w:tcPr>
            <w:tcW w:w="7905" w:type="dxa"/>
            <w:shd w:val="clear" w:color="auto" w:fill="auto"/>
          </w:tcPr>
          <w:p w14:paraId="089BA267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Прямой выбор контрагента</w:t>
            </w:r>
          </w:p>
        </w:tc>
        <w:tc>
          <w:tcPr>
            <w:tcW w:w="1734" w:type="dxa"/>
            <w:shd w:val="clear" w:color="auto" w:fill="auto"/>
          </w:tcPr>
          <w:p w14:paraId="55B20C2E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02AF87EF" w14:textId="77777777" w:rsidTr="00AE6153">
        <w:tc>
          <w:tcPr>
            <w:tcW w:w="7905" w:type="dxa"/>
            <w:shd w:val="clear" w:color="auto" w:fill="auto"/>
          </w:tcPr>
          <w:p w14:paraId="0E408F60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Работа</w:t>
            </w:r>
          </w:p>
        </w:tc>
        <w:tc>
          <w:tcPr>
            <w:tcW w:w="1734" w:type="dxa"/>
            <w:shd w:val="clear" w:color="auto" w:fill="auto"/>
          </w:tcPr>
          <w:p w14:paraId="5DC8FD70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3E927A82" w14:textId="77777777" w:rsidTr="00AE6153">
        <w:tc>
          <w:tcPr>
            <w:tcW w:w="7905" w:type="dxa"/>
            <w:shd w:val="clear" w:color="auto" w:fill="auto"/>
          </w:tcPr>
          <w:p w14:paraId="22FE91ED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Разделительная ведомость</w:t>
            </w:r>
            <w:r w:rsidR="005F5270" w:rsidRPr="003556D7">
              <w:rPr>
                <w:rStyle w:val="aff9"/>
              </w:rPr>
              <w:t xml:space="preserve"> (неточн</w:t>
            </w:r>
            <w:r w:rsidR="009636C7" w:rsidRPr="003556D7">
              <w:rPr>
                <w:rStyle w:val="aff9"/>
              </w:rPr>
              <w:t>ая формулировка</w:t>
            </w:r>
            <w:r w:rsidR="005F5270" w:rsidRPr="003556D7">
              <w:rPr>
                <w:rStyle w:val="aff9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14:paraId="1B30EA1F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02187F45" w14:textId="77777777" w:rsidTr="009C4A54">
        <w:tc>
          <w:tcPr>
            <w:tcW w:w="7905" w:type="dxa"/>
            <w:shd w:val="clear" w:color="auto" w:fill="auto"/>
          </w:tcPr>
          <w:p w14:paraId="14729F80" w14:textId="77777777" w:rsidR="00456F0B" w:rsidRPr="003556D7" w:rsidRDefault="00A7763D" w:rsidP="009C4A54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Риск</w:t>
            </w:r>
          </w:p>
        </w:tc>
        <w:tc>
          <w:tcPr>
            <w:tcW w:w="1734" w:type="dxa"/>
            <w:shd w:val="clear" w:color="auto" w:fill="auto"/>
          </w:tcPr>
          <w:p w14:paraId="0C5DB5EA" w14:textId="77777777" w:rsidR="00456F0B" w:rsidRPr="003439F2" w:rsidRDefault="00456F0B" w:rsidP="009C4A54">
            <w:pPr>
              <w:pStyle w:val="aff4"/>
              <w:rPr>
                <w:rStyle w:val="aff9"/>
              </w:rPr>
            </w:pPr>
          </w:p>
        </w:tc>
      </w:tr>
      <w:tr w:rsidR="00085BDF" w14:paraId="4C66CD30" w14:textId="77777777" w:rsidTr="00AE6153">
        <w:tc>
          <w:tcPr>
            <w:tcW w:w="7905" w:type="dxa"/>
            <w:shd w:val="clear" w:color="auto" w:fill="auto"/>
          </w:tcPr>
          <w:p w14:paraId="00D72275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Способ выбора поставщика</w:t>
            </w:r>
          </w:p>
        </w:tc>
        <w:tc>
          <w:tcPr>
            <w:tcW w:w="1734" w:type="dxa"/>
            <w:shd w:val="clear" w:color="auto" w:fill="auto"/>
          </w:tcPr>
          <w:p w14:paraId="5851924F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1DEB70A6" w14:textId="77777777" w:rsidTr="00AE6153">
        <w:tc>
          <w:tcPr>
            <w:tcW w:w="7905" w:type="dxa"/>
            <w:shd w:val="clear" w:color="auto" w:fill="auto"/>
          </w:tcPr>
          <w:p w14:paraId="1EDA9823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Стоимость закупки</w:t>
            </w:r>
          </w:p>
        </w:tc>
        <w:tc>
          <w:tcPr>
            <w:tcW w:w="1734" w:type="dxa"/>
            <w:shd w:val="clear" w:color="auto" w:fill="auto"/>
          </w:tcPr>
          <w:p w14:paraId="430B2732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47E9D0F1" w14:textId="77777777" w:rsidTr="009C4A54">
        <w:tc>
          <w:tcPr>
            <w:tcW w:w="7905" w:type="dxa"/>
            <w:shd w:val="clear" w:color="auto" w:fill="auto"/>
          </w:tcPr>
          <w:p w14:paraId="6C4D4EB8" w14:textId="77777777" w:rsidR="00456F0B" w:rsidRPr="003556D7" w:rsidRDefault="00A7763D" w:rsidP="009C4A54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Структурное подразделение (для Предприятий ПАО «СИБУР Холдинг»)</w:t>
            </w:r>
          </w:p>
        </w:tc>
        <w:tc>
          <w:tcPr>
            <w:tcW w:w="1734" w:type="dxa"/>
            <w:shd w:val="clear" w:color="auto" w:fill="auto"/>
          </w:tcPr>
          <w:p w14:paraId="6CD1CE72" w14:textId="77777777" w:rsidR="00456F0B" w:rsidRPr="003439F2" w:rsidRDefault="00456F0B" w:rsidP="009C4A54">
            <w:pPr>
              <w:pStyle w:val="aff4"/>
              <w:rPr>
                <w:rStyle w:val="aff9"/>
              </w:rPr>
            </w:pPr>
          </w:p>
        </w:tc>
      </w:tr>
      <w:tr w:rsidR="00085BDF" w14:paraId="7133278A" w14:textId="77777777" w:rsidTr="00AE6153">
        <w:tc>
          <w:tcPr>
            <w:tcW w:w="7905" w:type="dxa"/>
            <w:shd w:val="clear" w:color="auto" w:fill="auto"/>
          </w:tcPr>
          <w:p w14:paraId="70018C2F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Тендер</w:t>
            </w:r>
          </w:p>
        </w:tc>
        <w:tc>
          <w:tcPr>
            <w:tcW w:w="1734" w:type="dxa"/>
            <w:shd w:val="clear" w:color="auto" w:fill="auto"/>
          </w:tcPr>
          <w:p w14:paraId="066BD0BA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385AD6BE" w14:textId="77777777" w:rsidTr="00AE6153">
        <w:tc>
          <w:tcPr>
            <w:tcW w:w="7905" w:type="dxa"/>
            <w:shd w:val="clear" w:color="auto" w:fill="auto"/>
          </w:tcPr>
          <w:p w14:paraId="5280CD45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 xml:space="preserve">Технико-коммерческое предложение </w:t>
            </w:r>
            <w:r w:rsidR="005267CE" w:rsidRPr="003556D7">
              <w:rPr>
                <w:rStyle w:val="aff9"/>
              </w:rPr>
              <w:t>(неточн</w:t>
            </w:r>
            <w:r w:rsidR="009636C7" w:rsidRPr="003556D7">
              <w:rPr>
                <w:rStyle w:val="aff9"/>
              </w:rPr>
              <w:t>ая формулировка</w:t>
            </w:r>
            <w:r w:rsidR="005267CE" w:rsidRPr="003556D7">
              <w:rPr>
                <w:rStyle w:val="aff9"/>
              </w:rPr>
              <w:t>)</w:t>
            </w:r>
          </w:p>
        </w:tc>
        <w:tc>
          <w:tcPr>
            <w:tcW w:w="1734" w:type="dxa"/>
            <w:shd w:val="clear" w:color="auto" w:fill="auto"/>
          </w:tcPr>
          <w:p w14:paraId="324FBEE3" w14:textId="77777777" w:rsidR="00456F0B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ТКП</w:t>
            </w:r>
          </w:p>
        </w:tc>
      </w:tr>
      <w:tr w:rsidR="00085BDF" w14:paraId="71A5EC6C" w14:textId="77777777" w:rsidTr="00AE6153">
        <w:tc>
          <w:tcPr>
            <w:tcW w:w="7905" w:type="dxa"/>
            <w:shd w:val="clear" w:color="auto" w:fill="auto"/>
          </w:tcPr>
          <w:p w14:paraId="0FED0D6B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Технический аудит</w:t>
            </w:r>
          </w:p>
        </w:tc>
        <w:tc>
          <w:tcPr>
            <w:tcW w:w="1734" w:type="dxa"/>
            <w:shd w:val="clear" w:color="auto" w:fill="auto"/>
          </w:tcPr>
          <w:p w14:paraId="142885E9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451297A6" w14:textId="77777777" w:rsidTr="00AE6153">
        <w:tc>
          <w:tcPr>
            <w:tcW w:w="7905" w:type="dxa"/>
            <w:shd w:val="clear" w:color="auto" w:fill="auto"/>
          </w:tcPr>
          <w:p w14:paraId="056BCE98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Техническая оценка</w:t>
            </w:r>
          </w:p>
        </w:tc>
        <w:tc>
          <w:tcPr>
            <w:tcW w:w="1734" w:type="dxa"/>
            <w:shd w:val="clear" w:color="auto" w:fill="auto"/>
          </w:tcPr>
          <w:p w14:paraId="13E14B4D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44C23B73" w14:textId="77777777" w:rsidTr="00AE6153">
        <w:tc>
          <w:tcPr>
            <w:tcW w:w="7905" w:type="dxa"/>
            <w:shd w:val="clear" w:color="auto" w:fill="auto"/>
          </w:tcPr>
          <w:p w14:paraId="75508A80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Технические переговоры</w:t>
            </w:r>
          </w:p>
        </w:tc>
        <w:tc>
          <w:tcPr>
            <w:tcW w:w="1734" w:type="dxa"/>
            <w:shd w:val="clear" w:color="auto" w:fill="auto"/>
          </w:tcPr>
          <w:p w14:paraId="2DDE507B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41EA178B" w14:textId="77777777" w:rsidTr="00AE6153">
        <w:tc>
          <w:tcPr>
            <w:tcW w:w="7905" w:type="dxa"/>
            <w:shd w:val="clear" w:color="auto" w:fill="auto"/>
          </w:tcPr>
          <w:p w14:paraId="6A6F9087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Услуга</w:t>
            </w:r>
          </w:p>
        </w:tc>
        <w:tc>
          <w:tcPr>
            <w:tcW w:w="1734" w:type="dxa"/>
            <w:shd w:val="clear" w:color="auto" w:fill="auto"/>
          </w:tcPr>
          <w:p w14:paraId="55087E82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04E55168" w14:textId="77777777" w:rsidTr="00AE6153">
        <w:tc>
          <w:tcPr>
            <w:tcW w:w="7905" w:type="dxa"/>
            <w:shd w:val="clear" w:color="auto" w:fill="auto"/>
          </w:tcPr>
          <w:p w14:paraId="4C9612ED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Управление категориями (МТР, работ, услуг)</w:t>
            </w:r>
          </w:p>
        </w:tc>
        <w:tc>
          <w:tcPr>
            <w:tcW w:w="1734" w:type="dxa"/>
            <w:shd w:val="clear" w:color="auto" w:fill="auto"/>
          </w:tcPr>
          <w:p w14:paraId="3460E95D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54B335B8" w14:textId="77777777" w:rsidTr="00AE6153">
        <w:tc>
          <w:tcPr>
            <w:tcW w:w="7905" w:type="dxa"/>
            <w:shd w:val="clear" w:color="auto" w:fill="auto"/>
          </w:tcPr>
          <w:p w14:paraId="6C70B43B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Управление эффективностью деятельности контрагентов</w:t>
            </w:r>
          </w:p>
        </w:tc>
        <w:tc>
          <w:tcPr>
            <w:tcW w:w="1734" w:type="dxa"/>
            <w:shd w:val="clear" w:color="auto" w:fill="auto"/>
          </w:tcPr>
          <w:p w14:paraId="3ABF3724" w14:textId="77777777" w:rsidR="00456F0B" w:rsidRPr="003439F2" w:rsidRDefault="00A7763D" w:rsidP="00AE6153">
            <w:pPr>
              <w:pStyle w:val="aff4"/>
              <w:rPr>
                <w:rStyle w:val="aff9"/>
              </w:rPr>
            </w:pPr>
            <w:r>
              <w:rPr>
                <w:rStyle w:val="aff9"/>
              </w:rPr>
              <w:t>УЭДК</w:t>
            </w:r>
          </w:p>
        </w:tc>
      </w:tr>
      <w:tr w:rsidR="00085BDF" w14:paraId="0AEC69EA" w14:textId="77777777" w:rsidTr="009C4A54">
        <w:tc>
          <w:tcPr>
            <w:tcW w:w="7905" w:type="dxa"/>
            <w:shd w:val="clear" w:color="auto" w:fill="auto"/>
          </w:tcPr>
          <w:p w14:paraId="7A20C548" w14:textId="77777777" w:rsidR="00456F0B" w:rsidRPr="003556D7" w:rsidRDefault="00A7763D" w:rsidP="009C4A54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Управляющая организация – ООО «СИБУР»</w:t>
            </w:r>
          </w:p>
        </w:tc>
        <w:tc>
          <w:tcPr>
            <w:tcW w:w="1734" w:type="dxa"/>
            <w:shd w:val="clear" w:color="auto" w:fill="auto"/>
          </w:tcPr>
          <w:p w14:paraId="563D5B82" w14:textId="77777777" w:rsidR="00456F0B" w:rsidRPr="003439F2" w:rsidRDefault="00456F0B" w:rsidP="009C4A54">
            <w:pPr>
              <w:pStyle w:val="aff4"/>
              <w:rPr>
                <w:rStyle w:val="aff9"/>
              </w:rPr>
            </w:pPr>
          </w:p>
        </w:tc>
      </w:tr>
      <w:tr w:rsidR="00085BDF" w14:paraId="023BE7C1" w14:textId="77777777" w:rsidTr="00AE6153">
        <w:tc>
          <w:tcPr>
            <w:tcW w:w="7905" w:type="dxa"/>
            <w:shd w:val="clear" w:color="auto" w:fill="auto"/>
          </w:tcPr>
          <w:p w14:paraId="2AA7E7C3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Функция, осуществляющая закупки (Закупочная функция)</w:t>
            </w:r>
          </w:p>
        </w:tc>
        <w:tc>
          <w:tcPr>
            <w:tcW w:w="1734" w:type="dxa"/>
            <w:shd w:val="clear" w:color="auto" w:fill="auto"/>
          </w:tcPr>
          <w:p w14:paraId="0672EEB2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575E40F5" w14:textId="77777777" w:rsidTr="00AE6153">
        <w:tc>
          <w:tcPr>
            <w:tcW w:w="7905" w:type="dxa"/>
            <w:shd w:val="clear" w:color="auto" w:fill="auto"/>
          </w:tcPr>
          <w:p w14:paraId="4F36765C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Функция «Экономика и финансы»</w:t>
            </w:r>
          </w:p>
        </w:tc>
        <w:tc>
          <w:tcPr>
            <w:tcW w:w="1734" w:type="dxa"/>
            <w:shd w:val="clear" w:color="auto" w:fill="auto"/>
          </w:tcPr>
          <w:p w14:paraId="77677772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  <w:tr w:rsidR="00085BDF" w14:paraId="3F799817" w14:textId="77777777" w:rsidTr="00AE6153">
        <w:tc>
          <w:tcPr>
            <w:tcW w:w="7905" w:type="dxa"/>
            <w:shd w:val="clear" w:color="auto" w:fill="auto"/>
          </w:tcPr>
          <w:p w14:paraId="55EECA40" w14:textId="77777777" w:rsidR="00456F0B" w:rsidRPr="003556D7" w:rsidRDefault="00A7763D" w:rsidP="00AE6153">
            <w:pPr>
              <w:pStyle w:val="aff4"/>
              <w:rPr>
                <w:rStyle w:val="aff9"/>
              </w:rPr>
            </w:pPr>
            <w:r w:rsidRPr="003556D7">
              <w:rPr>
                <w:rStyle w:val="aff9"/>
              </w:rPr>
              <w:t>Финансовые рынки</w:t>
            </w:r>
          </w:p>
        </w:tc>
        <w:tc>
          <w:tcPr>
            <w:tcW w:w="1734" w:type="dxa"/>
            <w:shd w:val="clear" w:color="auto" w:fill="auto"/>
          </w:tcPr>
          <w:p w14:paraId="44D1CB85" w14:textId="77777777" w:rsidR="00456F0B" w:rsidRPr="003439F2" w:rsidRDefault="00456F0B" w:rsidP="00AE6153">
            <w:pPr>
              <w:pStyle w:val="aff4"/>
              <w:rPr>
                <w:rStyle w:val="aff9"/>
              </w:rPr>
            </w:pPr>
          </w:p>
        </w:tc>
      </w:tr>
    </w:tbl>
    <w:p w14:paraId="36CC7DFA" w14:textId="77777777" w:rsidR="00D62801" w:rsidRPr="00EC5F82" w:rsidRDefault="00A7763D" w:rsidP="00D62801">
      <w:pPr>
        <w:pStyle w:val="af1"/>
      </w:pPr>
      <w:r w:rsidRPr="00EC5F82">
        <w:t xml:space="preserve">Приложение № </w:t>
      </w:r>
      <w:r w:rsidRPr="005E5D0B">
        <w:fldChar w:fldCharType="begin"/>
      </w:r>
      <w:r>
        <w:instrText xml:space="preserve"> SEQ Приложение_№ \* ARABIC </w:instrText>
      </w:r>
      <w:r w:rsidRPr="005E5D0B">
        <w:fldChar w:fldCharType="separate"/>
      </w:r>
      <w:r>
        <w:rPr>
          <w:noProof/>
        </w:rPr>
        <w:t>2</w:t>
      </w:r>
      <w:r w:rsidRPr="005E5D0B">
        <w:fldChar w:fldCharType="end"/>
      </w:r>
    </w:p>
    <w:p w14:paraId="5E09AE92" w14:textId="77777777" w:rsidR="00D62801" w:rsidRPr="00483FEC" w:rsidRDefault="00A7763D" w:rsidP="00D62801">
      <w:pPr>
        <w:pStyle w:val="a5"/>
        <w:rPr>
          <w:rStyle w:val="afff4"/>
        </w:rPr>
      </w:pPr>
      <w:bookmarkStart w:id="55" w:name="_Toc486606951"/>
      <w:bookmarkStart w:id="56" w:name="_Toc460425797"/>
      <w:bookmarkStart w:id="57" w:name="_Toc461635705"/>
      <w:bookmarkStart w:id="58" w:name="_Toc461782734"/>
      <w:bookmarkStart w:id="59" w:name="_Toc462124990"/>
      <w:r>
        <w:lastRenderedPageBreak/>
        <w:t>Ссылочные документы</w:t>
      </w:r>
      <w:bookmarkEnd w:id="55"/>
      <w:r>
        <w:t xml:space="preserve"> </w:t>
      </w:r>
      <w:bookmarkEnd w:id="56"/>
      <w:bookmarkEnd w:id="57"/>
      <w:bookmarkEnd w:id="58"/>
      <w:bookmarkEnd w:id="59"/>
    </w:p>
    <w:p w14:paraId="347AED35" w14:textId="77777777" w:rsidR="00D62801" w:rsidRDefault="00A7763D" w:rsidP="00D62801">
      <w:pPr>
        <w:pStyle w:val="11"/>
      </w:pPr>
      <w:bookmarkStart w:id="60" w:name="_Toc445384714"/>
      <w:bookmarkStart w:id="61" w:name="_Toc445477269"/>
      <w:r w:rsidRPr="00624D57">
        <w:rPr>
          <w:rStyle w:val="afe"/>
        </w:rPr>
        <w:t>Внутренние регламентирующие документы</w:t>
      </w:r>
      <w:r>
        <w:t>:</w:t>
      </w:r>
    </w:p>
    <w:p w14:paraId="6AEADFBF" w14:textId="20502266" w:rsidR="003439F2" w:rsidRPr="00281F62" w:rsidRDefault="00A7763D" w:rsidP="003439F2">
      <w:pPr>
        <w:pStyle w:val="20"/>
      </w:pPr>
      <w:r w:rsidRPr="00E30042">
        <w:t xml:space="preserve">СТП </w:t>
      </w:r>
      <w:r w:rsidR="00430601">
        <w:t>ПЭ</w:t>
      </w:r>
      <w:r w:rsidR="00430601" w:rsidRPr="00430601">
        <w:t>/</w:t>
      </w:r>
      <w:r>
        <w:t>03-01-01/ПР01</w:t>
      </w:r>
      <w:r w:rsidRPr="00E30042">
        <w:t xml:space="preserve"> «Порядок выбора поставщика»</w:t>
      </w:r>
      <w:r w:rsidRPr="00281F62">
        <w:t>.</w:t>
      </w:r>
    </w:p>
    <w:p w14:paraId="4F9685E4" w14:textId="023AC2D7" w:rsidR="003439F2" w:rsidRPr="00281F62" w:rsidRDefault="00A7763D" w:rsidP="003439F2">
      <w:pPr>
        <w:pStyle w:val="20"/>
      </w:pPr>
      <w:r w:rsidRPr="00E30042">
        <w:t xml:space="preserve">СТП </w:t>
      </w:r>
      <w:r w:rsidR="00430601">
        <w:t>ПЭ</w:t>
      </w:r>
      <w:r w:rsidR="00430601" w:rsidRPr="00430601">
        <w:t>/</w:t>
      </w:r>
      <w:r>
        <w:t>03-01-02/ПР01</w:t>
      </w:r>
      <w:r w:rsidRPr="00E30042">
        <w:t xml:space="preserve"> «Порядок управления категориями МТР»</w:t>
      </w:r>
      <w:r w:rsidRPr="00281F62">
        <w:t>.</w:t>
      </w:r>
    </w:p>
    <w:p w14:paraId="5C9B5E0F" w14:textId="7001279B" w:rsidR="003439F2" w:rsidRPr="00281F62" w:rsidRDefault="00A7763D" w:rsidP="003439F2">
      <w:pPr>
        <w:pStyle w:val="20"/>
      </w:pPr>
      <w:r w:rsidRPr="00E30042">
        <w:t xml:space="preserve">СТП </w:t>
      </w:r>
      <w:r w:rsidR="00430601">
        <w:t>ПЭ</w:t>
      </w:r>
      <w:r w:rsidR="00430601" w:rsidRPr="00430601">
        <w:t>/</w:t>
      </w:r>
      <w:r>
        <w:t>03-01-03/ПР01</w:t>
      </w:r>
      <w:r w:rsidRPr="00E30042">
        <w:t xml:space="preserve"> «Порядок проведения квалификации </w:t>
      </w:r>
      <w:r>
        <w:t>контрагентов</w:t>
      </w:r>
      <w:r w:rsidRPr="00281F62">
        <w:t>».</w:t>
      </w:r>
    </w:p>
    <w:p w14:paraId="4F74444F" w14:textId="1DF5DB06" w:rsidR="003439F2" w:rsidRPr="00281F62" w:rsidRDefault="00A7763D" w:rsidP="003439F2">
      <w:pPr>
        <w:pStyle w:val="20"/>
      </w:pPr>
      <w:r w:rsidRPr="00E30042">
        <w:t xml:space="preserve">СТП </w:t>
      </w:r>
      <w:r w:rsidR="00430601">
        <w:t>ПЭ</w:t>
      </w:r>
      <w:r w:rsidR="00430601" w:rsidRPr="00430601">
        <w:t>/</w:t>
      </w:r>
      <w:r>
        <w:t>03-01-04/ПР01</w:t>
      </w:r>
      <w:r w:rsidRPr="00E30042">
        <w:t xml:space="preserve"> «Порядок управления обязательствами»</w:t>
      </w:r>
      <w:r w:rsidRPr="00281F62">
        <w:t>.</w:t>
      </w:r>
    </w:p>
    <w:p w14:paraId="3A6D62E4" w14:textId="00314E36" w:rsidR="003439F2" w:rsidRDefault="00A7763D" w:rsidP="003439F2">
      <w:pPr>
        <w:pStyle w:val="20"/>
      </w:pPr>
      <w:r w:rsidRPr="00E30042">
        <w:t xml:space="preserve">СТП </w:t>
      </w:r>
      <w:r w:rsidR="00430601">
        <w:t>ПЭ</w:t>
      </w:r>
      <w:r w:rsidR="00430601" w:rsidRPr="00430601">
        <w:t>/</w:t>
      </w:r>
      <w:r>
        <w:t>03-01-05/ПР01</w:t>
      </w:r>
      <w:r w:rsidRPr="00E30042">
        <w:t xml:space="preserve"> «Порядок управления эффективностью деятельности п</w:t>
      </w:r>
      <w:r w:rsidRPr="007C13C5">
        <w:t>о</w:t>
      </w:r>
      <w:r w:rsidRPr="00E30042">
        <w:t>ставщиков»</w:t>
      </w:r>
      <w:r w:rsidRPr="00281F62">
        <w:t>.</w:t>
      </w:r>
    </w:p>
    <w:p w14:paraId="117796A7" w14:textId="2BCC9AFC" w:rsidR="003439F2" w:rsidRPr="00281F62" w:rsidRDefault="00A7763D" w:rsidP="003439F2">
      <w:pPr>
        <w:pStyle w:val="20"/>
      </w:pPr>
      <w:r>
        <w:t xml:space="preserve"> </w:t>
      </w:r>
      <w:r w:rsidR="00CE28E2" w:rsidRPr="00E30042">
        <w:t xml:space="preserve">СТП </w:t>
      </w:r>
      <w:r w:rsidR="00430601">
        <w:t>ПЭ</w:t>
      </w:r>
      <w:r w:rsidR="00430601" w:rsidRPr="00430601">
        <w:t>/</w:t>
      </w:r>
      <w:r w:rsidR="00CE28E2">
        <w:t xml:space="preserve">03-01-01/ПР02 </w:t>
      </w:r>
      <w:r>
        <w:t>«Порядок проведения конкурентных процедур».</w:t>
      </w:r>
    </w:p>
    <w:p w14:paraId="33DB45A2" w14:textId="77777777" w:rsidR="003439F2" w:rsidRDefault="00A7763D" w:rsidP="003439F2">
      <w:pPr>
        <w:pStyle w:val="20"/>
      </w:pPr>
      <w:r w:rsidRPr="00B35D04">
        <w:t xml:space="preserve">Матрица операционных лимитов по выбору контрагента в ООО «СИБУР» и на предприятиях </w:t>
      </w:r>
      <w:r w:rsidR="00CE28E2">
        <w:t>П</w:t>
      </w:r>
      <w:r w:rsidRPr="00B35D04">
        <w:t>АО «СИБУР Холдинг»</w:t>
      </w:r>
      <w:r>
        <w:t>.</w:t>
      </w:r>
    </w:p>
    <w:p w14:paraId="7E0B1DD5" w14:textId="77777777" w:rsidR="003439F2" w:rsidRDefault="00983F0F" w:rsidP="003439F2">
      <w:pPr>
        <w:pStyle w:val="20"/>
      </w:pPr>
      <w:r w:rsidRPr="00FF7F47">
        <w:t>Кодекс</w:t>
      </w:r>
      <w:r>
        <w:t xml:space="preserve"> корпоративной</w:t>
      </w:r>
      <w:r w:rsidR="00A7763D">
        <w:t xml:space="preserve"> этик</w:t>
      </w:r>
      <w:r w:rsidR="00A7763D" w:rsidRPr="00FF7F47">
        <w:t>и</w:t>
      </w:r>
      <w:r w:rsidR="00A7763D">
        <w:t xml:space="preserve"> </w:t>
      </w:r>
      <w:r w:rsidR="008E37BD">
        <w:t>П</w:t>
      </w:r>
      <w:r w:rsidR="00A7763D">
        <w:t xml:space="preserve">АО «СИБУР Холдинг» </w:t>
      </w:r>
    </w:p>
    <w:p w14:paraId="0B84673F" w14:textId="077B7140" w:rsidR="00D62801" w:rsidRDefault="00A7763D" w:rsidP="003439F2">
      <w:pPr>
        <w:pStyle w:val="20"/>
      </w:pPr>
      <w:r>
        <w:t xml:space="preserve">СТП </w:t>
      </w:r>
      <w:r w:rsidR="00430601">
        <w:t>СР</w:t>
      </w:r>
      <w:r w:rsidR="00430601" w:rsidRPr="00430601">
        <w:t>/</w:t>
      </w:r>
      <w:r w:rsidR="008E37BD">
        <w:t>01-02/ПЛ01</w:t>
      </w:r>
      <w:r w:rsidRPr="00DD30BC">
        <w:t xml:space="preserve"> «Положение об управлении рисками»</w:t>
      </w:r>
      <w:r>
        <w:t>.</w:t>
      </w:r>
    </w:p>
    <w:p w14:paraId="7179A0E5" w14:textId="77777777" w:rsidR="00D62801" w:rsidRDefault="00A7763D" w:rsidP="00D62801">
      <w:pPr>
        <w:pStyle w:val="11"/>
      </w:pPr>
      <w:r w:rsidRPr="00624D57">
        <w:rPr>
          <w:rStyle w:val="afe"/>
        </w:rPr>
        <w:t>Внешние регламентирующие документы</w:t>
      </w:r>
      <w:r>
        <w:t>:</w:t>
      </w:r>
    </w:p>
    <w:p w14:paraId="621E5631" w14:textId="77777777" w:rsidR="003439F2" w:rsidRDefault="00A7763D" w:rsidP="003439F2">
      <w:pPr>
        <w:pStyle w:val="20"/>
      </w:pPr>
      <w:r>
        <w:t>Гражданский Кодекс Российской Федерации (далее ГК РФ).</w:t>
      </w:r>
    </w:p>
    <w:p w14:paraId="40DD904F" w14:textId="77777777" w:rsidR="00740498" w:rsidRDefault="00740498" w:rsidP="00740498">
      <w:pPr>
        <w:pStyle w:val="11"/>
        <w:numPr>
          <w:ilvl w:val="0"/>
          <w:numId w:val="0"/>
        </w:numPr>
        <w:ind w:firstLine="709"/>
      </w:pPr>
    </w:p>
    <w:bookmarkEnd w:id="60"/>
    <w:bookmarkEnd w:id="61"/>
    <w:p w14:paraId="0EF5FFDE" w14:textId="77777777" w:rsidR="00912676" w:rsidRPr="004F6140" w:rsidRDefault="00A7763D" w:rsidP="004F6140">
      <w:pPr>
        <w:pStyle w:val="af1"/>
      </w:pPr>
      <w:r w:rsidRPr="004F6140">
        <w:t xml:space="preserve">Приложение № </w:t>
      </w:r>
      <w:r w:rsidR="00D62801" w:rsidRPr="004F6140">
        <w:fldChar w:fldCharType="begin"/>
      </w:r>
      <w:r>
        <w:instrText xml:space="preserve"> SEQ Приложение_№ \* ARABIC </w:instrText>
      </w:r>
      <w:r w:rsidR="00D62801" w:rsidRPr="004F6140">
        <w:fldChar w:fldCharType="separate"/>
      </w:r>
      <w:r w:rsidR="00D62801" w:rsidRPr="004F6140">
        <w:t>3</w:t>
      </w:r>
      <w:r w:rsidR="00D62801" w:rsidRPr="004F6140">
        <w:fldChar w:fldCharType="end"/>
      </w:r>
    </w:p>
    <w:p w14:paraId="0E65A0F9" w14:textId="77777777" w:rsidR="009F7F1D" w:rsidRPr="009F7F1D" w:rsidRDefault="00A7763D" w:rsidP="004F6140">
      <w:pPr>
        <w:pStyle w:val="a5"/>
      </w:pPr>
      <w:bookmarkStart w:id="62" w:name="_Toc338338039"/>
      <w:bookmarkStart w:id="63" w:name="_Toc343867438"/>
      <w:bookmarkStart w:id="64" w:name="_Toc352250226"/>
      <w:bookmarkStart w:id="65" w:name="_Toc486606952"/>
      <w:r w:rsidRPr="009F7F1D">
        <w:t>Требования к распределению ролей в процессе закупочной деятельности</w:t>
      </w:r>
      <w:bookmarkEnd w:id="62"/>
      <w:bookmarkEnd w:id="63"/>
      <w:bookmarkEnd w:id="64"/>
      <w:bookmarkEnd w:id="65"/>
    </w:p>
    <w:p w14:paraId="6BDD2235" w14:textId="77777777" w:rsidR="009F7F1D" w:rsidRPr="0046116D" w:rsidRDefault="00A7763D" w:rsidP="00EA19E4">
      <w:pPr>
        <w:pStyle w:val="11"/>
        <w:numPr>
          <w:ilvl w:val="0"/>
          <w:numId w:val="0"/>
        </w:numPr>
        <w:ind w:firstLine="709"/>
      </w:pPr>
      <w:r w:rsidRPr="0046116D">
        <w:t>Разделение ролей по процессам закупочной деятельности основано на модели РАСИ, в соответствии с которой:</w:t>
      </w:r>
    </w:p>
    <w:p w14:paraId="1D763C79" w14:textId="77777777" w:rsidR="009F7F1D" w:rsidRPr="00495603" w:rsidRDefault="00A7763D" w:rsidP="00495603">
      <w:pPr>
        <w:pStyle w:val="10"/>
      </w:pPr>
      <w:r w:rsidRPr="00495603">
        <w:t>Р – разрабатывает/ формирует/ предлагает решение;</w:t>
      </w:r>
    </w:p>
    <w:p w14:paraId="5BFAB31D" w14:textId="77777777" w:rsidR="009F7F1D" w:rsidRPr="00495603" w:rsidRDefault="00A7763D" w:rsidP="00495603">
      <w:pPr>
        <w:pStyle w:val="10"/>
      </w:pPr>
      <w:r w:rsidRPr="00495603">
        <w:t>А – акцептует предложение/ принимает решение / утверждает решение;</w:t>
      </w:r>
    </w:p>
    <w:p w14:paraId="3BB6527A" w14:textId="77777777" w:rsidR="009F7F1D" w:rsidRPr="00495603" w:rsidRDefault="00A7763D" w:rsidP="00495603">
      <w:pPr>
        <w:pStyle w:val="10"/>
      </w:pPr>
      <w:r w:rsidRPr="00495603">
        <w:t>С – согласовывает решение/ имеет право вето при обсуждении решений;</w:t>
      </w:r>
    </w:p>
    <w:p w14:paraId="5C86DE39" w14:textId="77777777" w:rsidR="009F7F1D" w:rsidRPr="00495603" w:rsidRDefault="00A7763D" w:rsidP="00495603">
      <w:pPr>
        <w:pStyle w:val="10"/>
      </w:pPr>
      <w:r w:rsidRPr="00495603">
        <w:t>И – предоставляет информацию для разработки решения / оказывает экспертную поддержку.</w:t>
      </w:r>
    </w:p>
    <w:p w14:paraId="3D080A9F" w14:textId="77777777" w:rsidR="009F7F1D" w:rsidRPr="0046116D" w:rsidRDefault="00A7763D" w:rsidP="00EA19E4">
      <w:pPr>
        <w:pStyle w:val="11"/>
        <w:numPr>
          <w:ilvl w:val="0"/>
          <w:numId w:val="0"/>
        </w:numPr>
        <w:ind w:firstLine="709"/>
      </w:pPr>
      <w:r w:rsidRPr="0046116D">
        <w:t>Детальное содержание всех действий закупочного процесса и функционал участников описывается в соответствующих нормативных документах Общества, осуществляющих закупочную деятельность.</w:t>
      </w:r>
    </w:p>
    <w:p w14:paraId="788C4E66" w14:textId="77777777" w:rsidR="009F7F1D" w:rsidRPr="0046116D" w:rsidRDefault="00A7763D" w:rsidP="00EA19E4">
      <w:pPr>
        <w:pStyle w:val="11"/>
        <w:numPr>
          <w:ilvl w:val="0"/>
          <w:numId w:val="0"/>
        </w:numPr>
        <w:ind w:firstLine="709"/>
      </w:pPr>
      <w:r w:rsidRPr="0046116D">
        <w:t>Для целей унификации процесса, описанного в данном Положении, ответственность за выполнение действий по процессам определена в терминах следующих ролей:</w:t>
      </w:r>
    </w:p>
    <w:tbl>
      <w:tblPr>
        <w:tblStyle w:val="2b"/>
        <w:tblW w:w="5000" w:type="pct"/>
        <w:tblLayout w:type="fixed"/>
        <w:tblLook w:val="0000" w:firstRow="0" w:lastRow="0" w:firstColumn="0" w:lastColumn="0" w:noHBand="0" w:noVBand="0"/>
      </w:tblPr>
      <w:tblGrid>
        <w:gridCol w:w="2563"/>
        <w:gridCol w:w="7064"/>
      </w:tblGrid>
      <w:tr w:rsidR="00085BDF" w14:paraId="6E49D61A" w14:textId="77777777" w:rsidTr="00085BDF">
        <w:tc>
          <w:tcPr>
            <w:tcW w:w="1331" w:type="pct"/>
          </w:tcPr>
          <w:p w14:paraId="39A89AB0" w14:textId="77777777" w:rsidR="009F7F1D" w:rsidRPr="009F7F1D" w:rsidRDefault="00A7763D" w:rsidP="00495603">
            <w:pPr>
              <w:pStyle w:val="aff4"/>
              <w:jc w:val="center"/>
            </w:pPr>
            <w:r w:rsidRPr="009F7F1D">
              <w:lastRenderedPageBreak/>
              <w:t>Роль</w:t>
            </w:r>
          </w:p>
        </w:tc>
        <w:tc>
          <w:tcPr>
            <w:tcW w:w="3669" w:type="pct"/>
          </w:tcPr>
          <w:p w14:paraId="144320B1" w14:textId="77777777" w:rsidR="009F7F1D" w:rsidRPr="009F7F1D" w:rsidRDefault="00A7763D" w:rsidP="00495603">
            <w:pPr>
              <w:pStyle w:val="aff4"/>
              <w:jc w:val="center"/>
            </w:pPr>
            <w:r w:rsidRPr="009F7F1D">
              <w:t>Описание</w:t>
            </w:r>
          </w:p>
        </w:tc>
      </w:tr>
      <w:tr w:rsidR="00085BDF" w14:paraId="612E7A6C" w14:textId="77777777" w:rsidTr="00085BDF">
        <w:tc>
          <w:tcPr>
            <w:tcW w:w="1331" w:type="pct"/>
          </w:tcPr>
          <w:p w14:paraId="21A79F4E" w14:textId="77777777" w:rsidR="009F7F1D" w:rsidRPr="009F7F1D" w:rsidRDefault="00A7763D" w:rsidP="00495603">
            <w:pPr>
              <w:pStyle w:val="aff4"/>
            </w:pPr>
            <w:r w:rsidRPr="009F7F1D">
              <w:t xml:space="preserve">Ответственный руководитель в области закупок МТР, работ, услуг </w:t>
            </w:r>
          </w:p>
        </w:tc>
        <w:tc>
          <w:tcPr>
            <w:tcW w:w="3669" w:type="pct"/>
          </w:tcPr>
          <w:p w14:paraId="3697308E" w14:textId="77777777" w:rsidR="009F7F1D" w:rsidRPr="009F7F1D" w:rsidRDefault="00A7763D" w:rsidP="00495603">
            <w:pPr>
              <w:pStyle w:val="aff4"/>
            </w:pPr>
            <w:r w:rsidRPr="009F7F1D">
              <w:t>Руководитель Управляющей организации/ Предприятия (в соответствии с МРП), имеющий право окончательного принятия решений по процессу закупки.</w:t>
            </w:r>
          </w:p>
        </w:tc>
      </w:tr>
      <w:tr w:rsidR="00085BDF" w14:paraId="22060C7B" w14:textId="77777777" w:rsidTr="00085BDF">
        <w:tc>
          <w:tcPr>
            <w:tcW w:w="1331" w:type="pct"/>
          </w:tcPr>
          <w:p w14:paraId="4F1B5BF9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3669" w:type="pct"/>
          </w:tcPr>
          <w:p w14:paraId="67A43805" w14:textId="77777777" w:rsidR="009F7F1D" w:rsidRPr="009F7F1D" w:rsidRDefault="00A7763D" w:rsidP="005227FE">
            <w:pPr>
              <w:pStyle w:val="aff4"/>
            </w:pPr>
            <w:r w:rsidRPr="009F7F1D">
              <w:t xml:space="preserve">Функция в Управляющей организации/ структурное подразделение на Предприятии, ответственная за закупку МТР, работ, услуг для обеспечения производственно-технологической, инвестиционной, административно-хозяйственной деятельности Управляющей организации /Общества / Предприятий </w:t>
            </w:r>
            <w:r w:rsidR="005227FE">
              <w:t>П</w:t>
            </w:r>
            <w:r w:rsidRPr="009F7F1D">
              <w:t>АО «СИБУР Холдинг».</w:t>
            </w:r>
          </w:p>
        </w:tc>
      </w:tr>
      <w:tr w:rsidR="00085BDF" w14:paraId="4F465C79" w14:textId="77777777" w:rsidTr="00085BDF">
        <w:tc>
          <w:tcPr>
            <w:tcW w:w="1331" w:type="pct"/>
          </w:tcPr>
          <w:p w14:paraId="5D199D67" w14:textId="77777777" w:rsidR="009F7F1D" w:rsidRPr="009F7F1D" w:rsidRDefault="00A7763D" w:rsidP="00495603">
            <w:pPr>
              <w:pStyle w:val="aff4"/>
            </w:pPr>
            <w:r w:rsidRPr="009F7F1D">
              <w:t>Категорийная группа (роль применяется при наличии КГ по категории МТР, работ, услуг)</w:t>
            </w:r>
          </w:p>
        </w:tc>
        <w:tc>
          <w:tcPr>
            <w:tcW w:w="3669" w:type="pct"/>
          </w:tcPr>
          <w:p w14:paraId="3AB866A3" w14:textId="4558844F" w:rsidR="009F7F1D" w:rsidRPr="009F7F1D" w:rsidRDefault="00A7763D" w:rsidP="003A1E9F">
            <w:pPr>
              <w:pStyle w:val="aff4"/>
            </w:pPr>
            <w:r w:rsidRPr="009F7F1D">
              <w:t xml:space="preserve">Межфункциональное объединение профильных специалистов Управляющей организации/ Предприятия, созданные с целью решения </w:t>
            </w:r>
            <w:r w:rsidR="00A87A72" w:rsidRPr="009F7F1D">
              <w:t>меж функциональных</w:t>
            </w:r>
            <w:r w:rsidRPr="009F7F1D">
              <w:t xml:space="preserve"> </w:t>
            </w:r>
            <w:r w:rsidR="003A1E9F">
              <w:t>задач</w:t>
            </w:r>
            <w:r w:rsidR="003A1E9F" w:rsidRPr="009F7F1D">
              <w:t xml:space="preserve"> </w:t>
            </w:r>
            <w:r w:rsidRPr="009F7F1D">
              <w:t>в области управления категориями МТР, работ, услуг.</w:t>
            </w:r>
          </w:p>
        </w:tc>
      </w:tr>
      <w:tr w:rsidR="00085BDF" w14:paraId="5E0CD8F2" w14:textId="77777777" w:rsidTr="00085BDF">
        <w:tc>
          <w:tcPr>
            <w:tcW w:w="1331" w:type="pct"/>
          </w:tcPr>
          <w:p w14:paraId="59565EF4" w14:textId="77777777" w:rsidR="009F7F1D" w:rsidRPr="009F7F1D" w:rsidRDefault="00A7763D" w:rsidP="00495603">
            <w:pPr>
              <w:pStyle w:val="aff4"/>
            </w:pPr>
            <w:r w:rsidRPr="009F7F1D">
              <w:t>Закупочная группа (роль применяется при наличии ЗГ по категории МТР, работ, услуг)</w:t>
            </w:r>
          </w:p>
        </w:tc>
        <w:tc>
          <w:tcPr>
            <w:tcW w:w="3669" w:type="pct"/>
          </w:tcPr>
          <w:p w14:paraId="61859E0A" w14:textId="6E41736F" w:rsidR="009F7F1D" w:rsidRPr="009F7F1D" w:rsidRDefault="00A7763D" w:rsidP="00495603">
            <w:pPr>
              <w:pStyle w:val="aff4"/>
            </w:pPr>
            <w:r w:rsidRPr="009F7F1D">
              <w:t xml:space="preserve">Межфункциональное объединение профильных специалистов Управляющей организации/ Предприятия, созданные с целью решения </w:t>
            </w:r>
            <w:r w:rsidR="00A87A72" w:rsidRPr="009F7F1D">
              <w:t>меж функциональных</w:t>
            </w:r>
            <w:r w:rsidRPr="009F7F1D">
              <w:t xml:space="preserve"> задач в области закупки МТР, работ, услуг.</w:t>
            </w:r>
          </w:p>
        </w:tc>
      </w:tr>
      <w:tr w:rsidR="00085BDF" w14:paraId="001905E9" w14:textId="77777777" w:rsidTr="00085BDF">
        <w:tc>
          <w:tcPr>
            <w:tcW w:w="1331" w:type="pct"/>
          </w:tcPr>
          <w:p w14:paraId="2DEBAAA9" w14:textId="77777777" w:rsidR="009F7F1D" w:rsidRPr="009F7F1D" w:rsidRDefault="00A7763D" w:rsidP="00495603">
            <w:pPr>
              <w:pStyle w:val="aff4"/>
            </w:pPr>
            <w:r w:rsidRPr="009F7F1D">
              <w:t>Тендерная группа</w:t>
            </w:r>
          </w:p>
        </w:tc>
        <w:tc>
          <w:tcPr>
            <w:tcW w:w="3669" w:type="pct"/>
          </w:tcPr>
          <w:p w14:paraId="44FEDAB4" w14:textId="77777777" w:rsidR="009F7F1D" w:rsidRPr="009F7F1D" w:rsidRDefault="00A7763D" w:rsidP="00A2613F">
            <w:pPr>
              <w:pStyle w:val="aff4"/>
            </w:pPr>
            <w:r w:rsidRPr="009F7F1D">
              <w:t xml:space="preserve">Тендерный комитет в Управляющей организации, Тендерная группа/отдел на Предприятии. </w:t>
            </w:r>
          </w:p>
        </w:tc>
      </w:tr>
      <w:tr w:rsidR="00085BDF" w14:paraId="14104D38" w14:textId="77777777" w:rsidTr="00085BDF">
        <w:tc>
          <w:tcPr>
            <w:tcW w:w="1331" w:type="pct"/>
          </w:tcPr>
          <w:p w14:paraId="5B0458F1" w14:textId="77777777" w:rsidR="009F7F1D" w:rsidRPr="009F7F1D" w:rsidRDefault="00A7763D" w:rsidP="00495603">
            <w:pPr>
              <w:pStyle w:val="aff4"/>
            </w:pPr>
            <w:r w:rsidRPr="009F7F1D">
              <w:t>Конкурсная комиссия</w:t>
            </w:r>
          </w:p>
        </w:tc>
        <w:tc>
          <w:tcPr>
            <w:tcW w:w="3669" w:type="pct"/>
          </w:tcPr>
          <w:p w14:paraId="50D4F037" w14:textId="77777777" w:rsidR="009F7F1D" w:rsidRPr="009F7F1D" w:rsidRDefault="00A7763D" w:rsidP="00A2613F">
            <w:pPr>
              <w:pStyle w:val="aff4"/>
            </w:pPr>
            <w:r w:rsidRPr="009F7F1D">
              <w:t>Коллегиальный совещательный орган на уровне Управляющей организации или Предприятия, созданный на основании приказа руководителя Управляющей организации или Предприятия и принимающий решения по процессам организации и проведения процедур выбора контрагентов в соответствии с операционными лимитами (лимитной стоимостью).</w:t>
            </w:r>
          </w:p>
        </w:tc>
      </w:tr>
      <w:tr w:rsidR="00085BDF" w14:paraId="6A27414C" w14:textId="77777777" w:rsidTr="00085BDF">
        <w:tc>
          <w:tcPr>
            <w:tcW w:w="1331" w:type="pct"/>
          </w:tcPr>
          <w:p w14:paraId="506F0BA6" w14:textId="77777777" w:rsidR="009F7F1D" w:rsidRPr="009F7F1D" w:rsidRDefault="00A7763D" w:rsidP="00495603">
            <w:pPr>
              <w:pStyle w:val="aff4"/>
            </w:pPr>
            <w:r w:rsidRPr="009F7F1D">
              <w:t xml:space="preserve">Заказчик МТР, работ, услуг </w:t>
            </w:r>
          </w:p>
        </w:tc>
        <w:tc>
          <w:tcPr>
            <w:tcW w:w="3669" w:type="pct"/>
          </w:tcPr>
          <w:p w14:paraId="4F1EC2E2" w14:textId="77777777" w:rsidR="009F7F1D" w:rsidRPr="009F7F1D" w:rsidRDefault="00A7763D" w:rsidP="00495603">
            <w:pPr>
              <w:pStyle w:val="aff4"/>
            </w:pPr>
            <w:r w:rsidRPr="009F7F1D">
              <w:t>Функция в Управляющей организации / Общество / структурное подразделение на Предприятии, отвечающее за бизнес-процесс Управляющей организации / Общества / Предприятия, при реализации которого используется закупаемые МТР, работы, услуги.</w:t>
            </w:r>
          </w:p>
        </w:tc>
      </w:tr>
      <w:tr w:rsidR="00085BDF" w14:paraId="21B4B707" w14:textId="77777777" w:rsidTr="00085BDF">
        <w:tc>
          <w:tcPr>
            <w:tcW w:w="1331" w:type="pct"/>
          </w:tcPr>
          <w:p w14:paraId="7F0101B5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3669" w:type="pct"/>
          </w:tcPr>
          <w:p w14:paraId="64AB7BAE" w14:textId="77777777" w:rsidR="009F7F1D" w:rsidRPr="009F7F1D" w:rsidRDefault="00A7763D" w:rsidP="00495603">
            <w:pPr>
              <w:pStyle w:val="aff4"/>
            </w:pPr>
            <w:r w:rsidRPr="009F7F1D">
              <w:t>Функция, коллегиальный орган или отдельный работник Управляющей организации/ Предприятия, являющиеся экспертом в области предмета закупки.</w:t>
            </w:r>
          </w:p>
        </w:tc>
      </w:tr>
      <w:tr w:rsidR="00085BDF" w14:paraId="76A638D9" w14:textId="77777777" w:rsidTr="00085BDF">
        <w:tc>
          <w:tcPr>
            <w:tcW w:w="1331" w:type="pct"/>
          </w:tcPr>
          <w:p w14:paraId="2CDE41D7" w14:textId="77777777" w:rsidR="009F7F1D" w:rsidRPr="009F7F1D" w:rsidRDefault="00A7763D" w:rsidP="00495603">
            <w:pPr>
              <w:pStyle w:val="aff4"/>
            </w:pPr>
            <w:r w:rsidRPr="009F7F1D">
              <w:t xml:space="preserve">Функция, ответственная по заказу на поставку МТР, выполнение работ, оказание услуг </w:t>
            </w:r>
          </w:p>
        </w:tc>
        <w:tc>
          <w:tcPr>
            <w:tcW w:w="3669" w:type="pct"/>
          </w:tcPr>
          <w:p w14:paraId="659094B8" w14:textId="77777777" w:rsidR="009F7F1D" w:rsidRPr="009F7F1D" w:rsidRDefault="00A7763D" w:rsidP="00A2613F">
            <w:pPr>
              <w:pStyle w:val="aff4"/>
            </w:pPr>
            <w:r w:rsidRPr="009F7F1D">
              <w:t>Функция в Управляющей организации/ структурное подразделение на Предприятии, ответственная за своевременное размещение заказа на потребность, мониторинг и контроль поставки МТР выполнения работ, оказания услуг.</w:t>
            </w:r>
          </w:p>
        </w:tc>
      </w:tr>
    </w:tbl>
    <w:p w14:paraId="61DFCD26" w14:textId="77777777" w:rsidR="009F7F1D" w:rsidRPr="0046116D" w:rsidRDefault="00A7763D" w:rsidP="00EA19E4">
      <w:pPr>
        <w:pStyle w:val="11"/>
        <w:numPr>
          <w:ilvl w:val="0"/>
          <w:numId w:val="0"/>
        </w:numPr>
        <w:ind w:firstLine="709"/>
      </w:pPr>
      <w:r w:rsidRPr="0046116D">
        <w:t>Детальное содержание всех действий закупочного процесса и функционал участников приведен в соответствующих внутренних нормативных документах Функций, осуществляющих закупочную деятельность, и не должны противоречить настоящей схеме «Взаимодействия Функций в процессе закупочной деятельности».</w:t>
      </w:r>
    </w:p>
    <w:p w14:paraId="61CE0F6F" w14:textId="77777777" w:rsidR="00EA19E4" w:rsidRDefault="00A7763D" w:rsidP="00272786">
      <w:pPr>
        <w:pStyle w:val="11"/>
        <w:numPr>
          <w:ilvl w:val="0"/>
          <w:numId w:val="0"/>
        </w:numPr>
        <w:ind w:firstLine="709"/>
      </w:pPr>
      <w:r w:rsidRPr="0046116D">
        <w:t xml:space="preserve">Для формализации и последующей стандартизации подходов к закупке в Управляющей организации/ Предприятии Функциям, осуществляющим закупочную деятельность необходимо сформировать </w:t>
      </w:r>
      <w:r w:rsidR="00510FA2">
        <w:t>«</w:t>
      </w:r>
      <w:r w:rsidRPr="0046116D">
        <w:t>Матрицу распределения полномочий</w:t>
      </w:r>
      <w:r w:rsidR="00510FA2">
        <w:t>»</w:t>
      </w:r>
      <w:r w:rsidRPr="0046116D">
        <w:t xml:space="preserve"> в соответствии с </w:t>
      </w:r>
      <w:r w:rsidR="000E75EA">
        <w:t>п</w:t>
      </w:r>
      <w:r w:rsidRPr="0046116D">
        <w:t xml:space="preserve">римером в Приложении №2 к настоящему Положению. Согласование </w:t>
      </w:r>
      <w:r w:rsidR="00510FA2">
        <w:lastRenderedPageBreak/>
        <w:t>«</w:t>
      </w:r>
      <w:r w:rsidRPr="0046116D">
        <w:t>Матрицы распределения полномочий</w:t>
      </w:r>
      <w:r w:rsidR="00510FA2">
        <w:t>»</w:t>
      </w:r>
      <w:r w:rsidRPr="0046116D">
        <w:t xml:space="preserve"> осуществляется всеми заинтересованными сторонами, полномочия которых включены в МРП, и Функцией, осуществляющей контроль, в рамках зоны своей ответственности. Утверждение МРП осуществляется Руководителем Функции, осуществляющей закупки.</w:t>
      </w:r>
    </w:p>
    <w:p w14:paraId="3932ECFE" w14:textId="77777777" w:rsidR="009F7F1D" w:rsidRPr="0046116D" w:rsidRDefault="00A7763D" w:rsidP="00EA19E4">
      <w:pPr>
        <w:pStyle w:val="11"/>
        <w:numPr>
          <w:ilvl w:val="0"/>
          <w:numId w:val="0"/>
        </w:numPr>
      </w:pPr>
      <w:r w:rsidRPr="0046116D">
        <w:t>Действия закупочной деятельности и функционал участников.</w:t>
      </w:r>
    </w:p>
    <w:p w14:paraId="71BA93AD" w14:textId="77777777" w:rsidR="009F7F1D" w:rsidRPr="00EA19E4" w:rsidRDefault="00A7763D" w:rsidP="00EA19E4">
      <w:pPr>
        <w:pStyle w:val="11"/>
        <w:numPr>
          <w:ilvl w:val="0"/>
          <w:numId w:val="42"/>
        </w:numPr>
      </w:pPr>
      <w:r w:rsidRPr="00EA19E4">
        <w:t>Определение стратегических приоритетов Функции в закупках.</w:t>
      </w:r>
    </w:p>
    <w:p w14:paraId="1DC05806" w14:textId="77777777" w:rsidR="009F7F1D" w:rsidRPr="00EA19E4" w:rsidRDefault="00A7763D" w:rsidP="00EA19E4">
      <w:pPr>
        <w:pStyle w:val="20"/>
      </w:pPr>
      <w:r w:rsidRPr="00EA19E4">
        <w:t>Определение применяемых процессов в области закупок.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6B9C7EAF" w14:textId="77777777" w:rsidTr="00085BDF">
        <w:tc>
          <w:tcPr>
            <w:tcW w:w="3230" w:type="dxa"/>
          </w:tcPr>
          <w:p w14:paraId="76FDA18A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7B2B1048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3E1CA2C0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35A83CB8" w14:textId="77777777" w:rsidTr="00085BDF">
        <w:tc>
          <w:tcPr>
            <w:tcW w:w="3230" w:type="dxa"/>
          </w:tcPr>
          <w:p w14:paraId="6DB4DEBB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4ED1A026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5AF9A127" w14:textId="77777777" w:rsidR="009F7F1D" w:rsidRPr="009F7F1D" w:rsidRDefault="00A7763D" w:rsidP="00495603">
            <w:pPr>
              <w:pStyle w:val="aff4"/>
            </w:pPr>
            <w:r w:rsidRPr="009F7F1D">
              <w:t>Формирует предложения по применяемым процессам закупки МТР / работ /услуг.</w:t>
            </w:r>
          </w:p>
        </w:tc>
      </w:tr>
      <w:tr w:rsidR="00085BDF" w14:paraId="67C671DB" w14:textId="77777777" w:rsidTr="00085BDF">
        <w:tc>
          <w:tcPr>
            <w:tcW w:w="3230" w:type="dxa"/>
          </w:tcPr>
          <w:p w14:paraId="122E39BC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1269A17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79630BBE" w14:textId="77777777" w:rsidR="009F7F1D" w:rsidRPr="009F7F1D" w:rsidRDefault="00A7763D" w:rsidP="00495603">
            <w:pPr>
              <w:pStyle w:val="aff4"/>
            </w:pPr>
            <w:r w:rsidRPr="009F7F1D">
              <w:t>Утверждает решение о применяемых процессах закупки МТР / работ /услуг.</w:t>
            </w:r>
          </w:p>
        </w:tc>
      </w:tr>
    </w:tbl>
    <w:p w14:paraId="430AC5E3" w14:textId="77777777" w:rsidR="009F7F1D" w:rsidRPr="009F7F1D" w:rsidRDefault="00A7763D" w:rsidP="00EA19E4">
      <w:pPr>
        <w:pStyle w:val="20"/>
      </w:pPr>
      <w:r w:rsidRPr="009F7F1D">
        <w:t>Формирование / изменение разделительной ведомости.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251D5264" w14:textId="77777777" w:rsidTr="00085BDF">
        <w:tc>
          <w:tcPr>
            <w:tcW w:w="3230" w:type="dxa"/>
          </w:tcPr>
          <w:p w14:paraId="0F565B73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7EFF1747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1B2CEA18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3A29400E" w14:textId="77777777" w:rsidTr="00085BDF">
        <w:tc>
          <w:tcPr>
            <w:tcW w:w="3230" w:type="dxa"/>
          </w:tcPr>
          <w:p w14:paraId="70EE9E97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0D470603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78BE5E01" w14:textId="77777777" w:rsidR="009F7F1D" w:rsidRPr="009F7F1D" w:rsidRDefault="00A7763D" w:rsidP="00495603">
            <w:pPr>
              <w:pStyle w:val="aff4"/>
            </w:pPr>
            <w:r w:rsidRPr="009F7F1D">
              <w:t>Формирует предложения по изменению разделительной ведомости на основании статистических данных о закупках за предыдущий период (номенклатура, количество, сроки потребления, затраты) и оценки критичности закупаемых МТР, работ, услуг. При необходимости запрашивает/ уточняет информацию у Заказчика.</w:t>
            </w:r>
          </w:p>
        </w:tc>
      </w:tr>
      <w:tr w:rsidR="00085BDF" w14:paraId="598DA975" w14:textId="77777777" w:rsidTr="00085BDF">
        <w:tc>
          <w:tcPr>
            <w:tcW w:w="3230" w:type="dxa"/>
          </w:tcPr>
          <w:p w14:paraId="5B8B1DF2" w14:textId="77777777" w:rsidR="009F7F1D" w:rsidRPr="009F7F1D" w:rsidRDefault="00A7763D" w:rsidP="00495603">
            <w:pPr>
              <w:pStyle w:val="aff4"/>
            </w:pPr>
            <w:r w:rsidRPr="009F7F1D">
              <w:t>Заказчик</w:t>
            </w:r>
          </w:p>
        </w:tc>
        <w:tc>
          <w:tcPr>
            <w:tcW w:w="1618" w:type="dxa"/>
          </w:tcPr>
          <w:p w14:paraId="0308A3FC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7D87B091" w14:textId="77777777" w:rsidR="009F7F1D" w:rsidRPr="009F7F1D" w:rsidRDefault="00A7763D" w:rsidP="00495603">
            <w:pPr>
              <w:pStyle w:val="aff4"/>
            </w:pPr>
            <w:r w:rsidRPr="009F7F1D">
              <w:t>Участвует в доработке изменения в разделительной ведомости (в случае формирования отдельной разделительной ведомости по Проектам/ Программам).</w:t>
            </w:r>
          </w:p>
        </w:tc>
      </w:tr>
      <w:tr w:rsidR="00085BDF" w14:paraId="1B3DD9E8" w14:textId="77777777" w:rsidTr="00085BDF">
        <w:tc>
          <w:tcPr>
            <w:tcW w:w="3230" w:type="dxa"/>
          </w:tcPr>
          <w:p w14:paraId="2AAAC4F2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745250C7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14F1CC78" w14:textId="77777777" w:rsidR="009F7F1D" w:rsidRPr="009F7F1D" w:rsidRDefault="00A7763D" w:rsidP="00495603">
            <w:pPr>
              <w:pStyle w:val="aff4"/>
            </w:pPr>
            <w:r w:rsidRPr="009F7F1D">
              <w:t>Формируют предложения по пересмотру перечней МТР / работ /услуг.</w:t>
            </w:r>
          </w:p>
        </w:tc>
      </w:tr>
      <w:tr w:rsidR="00085BDF" w14:paraId="7621E99A" w14:textId="77777777" w:rsidTr="00085BDF">
        <w:tc>
          <w:tcPr>
            <w:tcW w:w="3230" w:type="dxa"/>
          </w:tcPr>
          <w:p w14:paraId="2EDD699B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7F292E5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69E44B19" w14:textId="77777777" w:rsidR="009F7F1D" w:rsidRPr="009F7F1D" w:rsidRDefault="00A7763D" w:rsidP="00495603">
            <w:pPr>
              <w:pStyle w:val="aff4"/>
            </w:pPr>
            <w:r w:rsidRPr="009F7F1D">
              <w:t>Утверждает изменения в разделительной ведомости.</w:t>
            </w:r>
          </w:p>
        </w:tc>
      </w:tr>
    </w:tbl>
    <w:p w14:paraId="0E0BABE4" w14:textId="77777777" w:rsidR="009F7F1D" w:rsidRPr="009F7F1D" w:rsidRDefault="00A7763D" w:rsidP="00EA19E4">
      <w:pPr>
        <w:pStyle w:val="20"/>
      </w:pPr>
      <w:r w:rsidRPr="009F7F1D">
        <w:t>Формирование Матрицы приоритетов Функции закупки (МПФЗ).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088E388F" w14:textId="77777777" w:rsidTr="00085BDF">
        <w:tc>
          <w:tcPr>
            <w:tcW w:w="3230" w:type="dxa"/>
          </w:tcPr>
          <w:p w14:paraId="70CDEF84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276A82CE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3C28E962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6E8942C3" w14:textId="77777777" w:rsidTr="00085BDF">
        <w:tc>
          <w:tcPr>
            <w:tcW w:w="3230" w:type="dxa"/>
          </w:tcPr>
          <w:p w14:paraId="531C8543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083147D7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659DB72E" w14:textId="77777777" w:rsidR="009F7F1D" w:rsidRPr="009F7F1D" w:rsidRDefault="00A7763D" w:rsidP="00495603">
            <w:pPr>
              <w:pStyle w:val="aff4"/>
            </w:pPr>
            <w:r w:rsidRPr="009F7F1D">
              <w:t>Формирует сводный перечень предложений по реализации приоритетных задач в составе матрицы приоритетов функции закупок (МПФЗ) в т.ч. необходимость разработки Категорийной / Закупочной стратегии по категориям МТР / услуг, необходимость создания Категорийной / Закупочной группы, КПЭ по категории.</w:t>
            </w:r>
          </w:p>
        </w:tc>
      </w:tr>
      <w:tr w:rsidR="00085BDF" w14:paraId="6231EA16" w14:textId="77777777" w:rsidTr="00085BDF">
        <w:tc>
          <w:tcPr>
            <w:tcW w:w="3230" w:type="dxa"/>
          </w:tcPr>
          <w:p w14:paraId="22D337FD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1C17B636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54B5EC2A" w14:textId="77777777" w:rsidR="009F7F1D" w:rsidRPr="009F7F1D" w:rsidRDefault="00A7763D" w:rsidP="00495603">
            <w:pPr>
              <w:pStyle w:val="aff4"/>
            </w:pPr>
            <w:r w:rsidRPr="009F7F1D">
              <w:t>Утверждает МПФЗ.</w:t>
            </w:r>
          </w:p>
        </w:tc>
      </w:tr>
    </w:tbl>
    <w:p w14:paraId="2FEE3E3C" w14:textId="77777777" w:rsidR="009F7F1D" w:rsidRPr="009F7F1D" w:rsidRDefault="00A7763D" w:rsidP="005A0962">
      <w:pPr>
        <w:pStyle w:val="11"/>
      </w:pPr>
      <w:r w:rsidRPr="009F7F1D">
        <w:t>Управление категориями.</w:t>
      </w:r>
    </w:p>
    <w:p w14:paraId="61D66161" w14:textId="77777777" w:rsidR="009F7F1D" w:rsidRPr="009F7F1D" w:rsidRDefault="00A7763D" w:rsidP="005A0962">
      <w:pPr>
        <w:pStyle w:val="20"/>
      </w:pPr>
      <w:r w:rsidRPr="009F7F1D">
        <w:lastRenderedPageBreak/>
        <w:t>Формирование и роспуск Категорийной группы. Создание Категорийной группы не является обязательным действием процесса закупки, а служит инструментом для решения сложных специфических задач.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5950462B" w14:textId="77777777" w:rsidTr="00085BDF">
        <w:tc>
          <w:tcPr>
            <w:tcW w:w="3230" w:type="dxa"/>
          </w:tcPr>
          <w:p w14:paraId="7862C16B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7FA31762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2EC51200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75F7F52B" w14:textId="77777777" w:rsidTr="00085BDF">
        <w:tc>
          <w:tcPr>
            <w:tcW w:w="3230" w:type="dxa"/>
          </w:tcPr>
          <w:p w14:paraId="77A0B3FD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6B25DEFA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26E81695" w14:textId="77777777" w:rsidR="009F7F1D" w:rsidRPr="009F7F1D" w:rsidRDefault="00A7763D" w:rsidP="00495603">
            <w:pPr>
              <w:pStyle w:val="aff4"/>
            </w:pPr>
            <w:r w:rsidRPr="009F7F1D">
              <w:t xml:space="preserve">Инициирует создание, изменение состава и роспуск Категорийной группы; </w:t>
            </w:r>
          </w:p>
          <w:p w14:paraId="30B70C0D" w14:textId="77777777" w:rsidR="009F7F1D" w:rsidRPr="009F7F1D" w:rsidRDefault="00A7763D" w:rsidP="00495603">
            <w:pPr>
              <w:pStyle w:val="aff4"/>
            </w:pPr>
            <w:r w:rsidRPr="009F7F1D">
              <w:t xml:space="preserve">Формирует цели и задачи Категорийной группы; </w:t>
            </w:r>
          </w:p>
          <w:p w14:paraId="795611DB" w14:textId="77777777" w:rsidR="009F7F1D" w:rsidRPr="009F7F1D" w:rsidRDefault="00A7763D" w:rsidP="00495603">
            <w:pPr>
              <w:pStyle w:val="aff4"/>
            </w:pPr>
            <w:r w:rsidRPr="009F7F1D">
              <w:t>Делает предложения по составу Категорийной группы.</w:t>
            </w:r>
          </w:p>
        </w:tc>
      </w:tr>
      <w:tr w:rsidR="00085BDF" w14:paraId="5A52CBC2" w14:textId="77777777" w:rsidTr="00085BDF">
        <w:tc>
          <w:tcPr>
            <w:tcW w:w="3230" w:type="dxa"/>
          </w:tcPr>
          <w:p w14:paraId="44856124" w14:textId="77777777" w:rsidR="009F7F1D" w:rsidRPr="009F7F1D" w:rsidRDefault="00A7763D" w:rsidP="00495603">
            <w:pPr>
              <w:pStyle w:val="aff4"/>
            </w:pPr>
            <w:r w:rsidRPr="009F7F1D">
              <w:t>Заказчик</w:t>
            </w:r>
          </w:p>
        </w:tc>
        <w:tc>
          <w:tcPr>
            <w:tcW w:w="1618" w:type="dxa"/>
          </w:tcPr>
          <w:p w14:paraId="4BEC78E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С/И</w:t>
            </w:r>
          </w:p>
        </w:tc>
        <w:tc>
          <w:tcPr>
            <w:tcW w:w="4846" w:type="dxa"/>
          </w:tcPr>
          <w:p w14:paraId="49E7BD37" w14:textId="77777777" w:rsidR="009F7F1D" w:rsidRPr="009F7F1D" w:rsidRDefault="00A7763D" w:rsidP="00495603">
            <w:pPr>
              <w:pStyle w:val="aff4"/>
            </w:pPr>
            <w:r w:rsidRPr="009F7F1D">
              <w:t>Назначает своих представителей в Категорийную группу, оценивает достижимость целей, задач и значений ключевых показателей эффективности Категорийной группы в рамках своей ответственности.</w:t>
            </w:r>
          </w:p>
        </w:tc>
      </w:tr>
      <w:tr w:rsidR="00085BDF" w14:paraId="24730C05" w14:textId="77777777" w:rsidTr="00085BDF">
        <w:tc>
          <w:tcPr>
            <w:tcW w:w="3230" w:type="dxa"/>
          </w:tcPr>
          <w:p w14:paraId="355FB715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33FF5FC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С/И</w:t>
            </w:r>
          </w:p>
        </w:tc>
        <w:tc>
          <w:tcPr>
            <w:tcW w:w="4846" w:type="dxa"/>
          </w:tcPr>
          <w:p w14:paraId="670ACD4E" w14:textId="77777777" w:rsidR="009F7F1D" w:rsidRPr="009F7F1D" w:rsidRDefault="00A7763D" w:rsidP="00495603">
            <w:pPr>
              <w:pStyle w:val="aff4"/>
            </w:pPr>
            <w:r w:rsidRPr="009F7F1D">
              <w:t>Назначают своих представителей в Категорийную группу, оценивают достижимость целей, задач и значений ключевых показателей эффективности Категорийной группы в рамках своей ответственности.</w:t>
            </w:r>
          </w:p>
        </w:tc>
      </w:tr>
      <w:tr w:rsidR="00085BDF" w14:paraId="6AC726EC" w14:textId="77777777" w:rsidTr="00085BDF">
        <w:tc>
          <w:tcPr>
            <w:tcW w:w="3230" w:type="dxa"/>
          </w:tcPr>
          <w:p w14:paraId="6CA0D7C2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7182134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262B6B7B" w14:textId="77777777" w:rsidR="009F7F1D" w:rsidRPr="009F7F1D" w:rsidRDefault="00A7763D" w:rsidP="00495603">
            <w:pPr>
              <w:pStyle w:val="aff4"/>
            </w:pPr>
            <w:r w:rsidRPr="009F7F1D">
              <w:t>Утверждает создание, изменение, роспуск Категорийной группы, состав и целевые значения ключевых показателей эффективности Категорийной группы.</w:t>
            </w:r>
          </w:p>
        </w:tc>
      </w:tr>
    </w:tbl>
    <w:p w14:paraId="752D1262" w14:textId="77777777" w:rsidR="001F5696" w:rsidRDefault="00A7763D" w:rsidP="005A0962">
      <w:pPr>
        <w:pStyle w:val="20"/>
      </w:pPr>
      <w:r w:rsidRPr="009F7F1D">
        <w:t xml:space="preserve">Формирование и роспуск Закупочной группы. </w:t>
      </w:r>
    </w:p>
    <w:p w14:paraId="5D27341C" w14:textId="77777777" w:rsidR="009F7F1D" w:rsidRPr="009F7F1D" w:rsidRDefault="00A7763D" w:rsidP="001F5696">
      <w:pPr>
        <w:pStyle w:val="20"/>
        <w:numPr>
          <w:ilvl w:val="0"/>
          <w:numId w:val="0"/>
        </w:numPr>
      </w:pPr>
      <w:r w:rsidRPr="009F7F1D">
        <w:t>Создание Закупочной группы не является обязательным действием процесса закупки, а служит инструментом для решения сложных специфических задач.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71E8C209" w14:textId="77777777" w:rsidTr="00085BDF">
        <w:tc>
          <w:tcPr>
            <w:tcW w:w="3230" w:type="dxa"/>
          </w:tcPr>
          <w:p w14:paraId="4406EF69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591B75CC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0D82E71B" w14:textId="77777777" w:rsidR="009F7F1D" w:rsidRPr="009F7F1D" w:rsidRDefault="00A7763D" w:rsidP="00B61668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1F5A6022" w14:textId="77777777" w:rsidTr="00085BDF">
        <w:tc>
          <w:tcPr>
            <w:tcW w:w="3230" w:type="dxa"/>
          </w:tcPr>
          <w:p w14:paraId="0968BB33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11E2449C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306EC72D" w14:textId="77777777" w:rsidR="009F7F1D" w:rsidRPr="009F7F1D" w:rsidRDefault="00A7763D" w:rsidP="00495603">
            <w:pPr>
              <w:pStyle w:val="aff4"/>
            </w:pPr>
            <w:r w:rsidRPr="009F7F1D">
              <w:t xml:space="preserve">Инициирует создание, изменение состава и роспуск Закупочной группы; </w:t>
            </w:r>
          </w:p>
          <w:p w14:paraId="24DBCD29" w14:textId="77777777" w:rsidR="009F7F1D" w:rsidRPr="009F7F1D" w:rsidRDefault="00A7763D" w:rsidP="00495603">
            <w:pPr>
              <w:pStyle w:val="aff4"/>
            </w:pPr>
            <w:r w:rsidRPr="009F7F1D">
              <w:t>Формирует цели и задачи Закупочной группы; Делает предложения по составу Закупочной группы.</w:t>
            </w:r>
          </w:p>
        </w:tc>
      </w:tr>
      <w:tr w:rsidR="00085BDF" w14:paraId="6CF3B1F2" w14:textId="77777777" w:rsidTr="00085BDF">
        <w:tc>
          <w:tcPr>
            <w:tcW w:w="3230" w:type="dxa"/>
          </w:tcPr>
          <w:p w14:paraId="6926C1B4" w14:textId="77777777" w:rsidR="009F7F1D" w:rsidRPr="009F7F1D" w:rsidRDefault="00A7763D" w:rsidP="00495603">
            <w:pPr>
              <w:pStyle w:val="aff4"/>
            </w:pPr>
            <w:r w:rsidRPr="009F7F1D">
              <w:t>Заказчик</w:t>
            </w:r>
          </w:p>
        </w:tc>
        <w:tc>
          <w:tcPr>
            <w:tcW w:w="1618" w:type="dxa"/>
          </w:tcPr>
          <w:p w14:paraId="0EE20FE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С/И</w:t>
            </w:r>
          </w:p>
        </w:tc>
        <w:tc>
          <w:tcPr>
            <w:tcW w:w="4846" w:type="dxa"/>
          </w:tcPr>
          <w:p w14:paraId="1189C267" w14:textId="77777777" w:rsidR="009F7F1D" w:rsidRPr="009F7F1D" w:rsidRDefault="00A7763D" w:rsidP="00495603">
            <w:pPr>
              <w:pStyle w:val="aff4"/>
            </w:pPr>
            <w:r w:rsidRPr="009F7F1D">
              <w:t>Назначают своих представителей в Закупочную группу, оценивают достижимость целей, задач и значений ключевых показателей эффективности Закупочной группы в рамках своей ответственности.</w:t>
            </w:r>
          </w:p>
        </w:tc>
      </w:tr>
      <w:tr w:rsidR="00085BDF" w14:paraId="534A593C" w14:textId="77777777" w:rsidTr="00085BDF">
        <w:tc>
          <w:tcPr>
            <w:tcW w:w="3230" w:type="dxa"/>
          </w:tcPr>
          <w:p w14:paraId="5BFE8A85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4F150906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С/И</w:t>
            </w:r>
          </w:p>
        </w:tc>
        <w:tc>
          <w:tcPr>
            <w:tcW w:w="4846" w:type="dxa"/>
          </w:tcPr>
          <w:p w14:paraId="75081CEB" w14:textId="77777777" w:rsidR="009F7F1D" w:rsidRPr="009F7F1D" w:rsidRDefault="00A7763D" w:rsidP="00495603">
            <w:pPr>
              <w:pStyle w:val="aff4"/>
            </w:pPr>
            <w:r w:rsidRPr="009F7F1D">
              <w:t>Назначают своих представителей в Закупочную группу, оценивают достижимость целей, задач и значений ключевых показателей эффективности Закупочной группы в рамках своей ответственности.</w:t>
            </w:r>
          </w:p>
        </w:tc>
      </w:tr>
      <w:tr w:rsidR="00085BDF" w14:paraId="0297F5FF" w14:textId="77777777" w:rsidTr="00085BDF">
        <w:tc>
          <w:tcPr>
            <w:tcW w:w="3230" w:type="dxa"/>
          </w:tcPr>
          <w:p w14:paraId="664E21FE" w14:textId="77777777" w:rsidR="009F7F1D" w:rsidRPr="009F7F1D" w:rsidRDefault="00A7763D" w:rsidP="00495603">
            <w:pPr>
              <w:pStyle w:val="aff4"/>
            </w:pPr>
            <w:r w:rsidRPr="009F7F1D">
              <w:lastRenderedPageBreak/>
              <w:t>Ответственный руководитель</w:t>
            </w:r>
          </w:p>
        </w:tc>
        <w:tc>
          <w:tcPr>
            <w:tcW w:w="1618" w:type="dxa"/>
          </w:tcPr>
          <w:p w14:paraId="5E7B0D4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31B83362" w14:textId="77777777" w:rsidR="009F7F1D" w:rsidRPr="009F7F1D" w:rsidRDefault="00A7763D" w:rsidP="00A2613F">
            <w:pPr>
              <w:pStyle w:val="aff4"/>
            </w:pPr>
            <w:r w:rsidRPr="009F7F1D">
              <w:t>Утверждает создание, изменение, роспуск Закупочной группы, состав и целевые значения ключевых показателей эффективности Закупочной группы.</w:t>
            </w:r>
          </w:p>
        </w:tc>
      </w:tr>
    </w:tbl>
    <w:p w14:paraId="1AC4DE61" w14:textId="77777777" w:rsidR="009F7F1D" w:rsidRDefault="00A7763D" w:rsidP="005A0962">
      <w:pPr>
        <w:pStyle w:val="20"/>
      </w:pPr>
      <w:r w:rsidRPr="009F7F1D">
        <w:t>Разработка и изменение Категорийной/ Закупочной стратегии. Создание Категорийной/Закупочной стратегии не является обязательным действием процесса закупки, а служит инструментом для решения сложных специфических задач.</w:t>
      </w:r>
    </w:p>
    <w:p w14:paraId="0D93DF33" w14:textId="77777777" w:rsidR="001F5696" w:rsidRPr="009F7F1D" w:rsidRDefault="001F5696" w:rsidP="001F5696">
      <w:pPr>
        <w:pStyle w:val="20"/>
        <w:numPr>
          <w:ilvl w:val="0"/>
          <w:numId w:val="0"/>
        </w:numPr>
        <w:ind w:left="709"/>
      </w:pP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4DA78AE0" w14:textId="77777777" w:rsidTr="00085BDF">
        <w:tc>
          <w:tcPr>
            <w:tcW w:w="3230" w:type="dxa"/>
          </w:tcPr>
          <w:p w14:paraId="7CE6553B" w14:textId="77777777" w:rsidR="009F7F1D" w:rsidRPr="009F7F1D" w:rsidRDefault="00A7763D" w:rsidP="00803ECE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2B60B0FF" w14:textId="77777777" w:rsidR="009F7F1D" w:rsidRPr="009F7F1D" w:rsidRDefault="00A7763D" w:rsidP="00803ECE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3772E427" w14:textId="77777777" w:rsidR="009F7F1D" w:rsidRPr="009F7F1D" w:rsidRDefault="00A7763D" w:rsidP="00803ECE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0B74AE02" w14:textId="77777777" w:rsidTr="00085BDF">
        <w:tc>
          <w:tcPr>
            <w:tcW w:w="3230" w:type="dxa"/>
          </w:tcPr>
          <w:p w14:paraId="2F87A3FE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01AB2157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1D2AC6D2" w14:textId="77777777" w:rsidR="009F7F1D" w:rsidRPr="009F7F1D" w:rsidRDefault="00A7763D" w:rsidP="00495603">
            <w:pPr>
              <w:pStyle w:val="aff4"/>
            </w:pPr>
            <w:r w:rsidRPr="009F7F1D">
              <w:t xml:space="preserve">Проводит: </w:t>
            </w:r>
          </w:p>
          <w:p w14:paraId="0D1A3352" w14:textId="77777777" w:rsidR="009F7F1D" w:rsidRPr="009F7F1D" w:rsidRDefault="00A7763D" w:rsidP="00495603">
            <w:pPr>
              <w:pStyle w:val="aff4"/>
            </w:pPr>
            <w:r w:rsidRPr="009F7F1D">
              <w:t>анализ статистических данных о закупках за предыдущий период (номенклатура, количество, сроки потребления, затраты);</w:t>
            </w:r>
          </w:p>
          <w:p w14:paraId="412F90C7" w14:textId="77777777" w:rsidR="009F7F1D" w:rsidRPr="009F7F1D" w:rsidRDefault="00A7763D" w:rsidP="00495603">
            <w:pPr>
              <w:pStyle w:val="aff4"/>
            </w:pPr>
            <w:r w:rsidRPr="009F7F1D">
              <w:t>анализ рынка по категории.</w:t>
            </w:r>
          </w:p>
          <w:p w14:paraId="58D200C7" w14:textId="77777777" w:rsidR="009F7F1D" w:rsidRPr="009F7F1D" w:rsidRDefault="00A7763D" w:rsidP="00495603">
            <w:pPr>
              <w:pStyle w:val="aff4"/>
            </w:pPr>
            <w:r w:rsidRPr="009F7F1D">
              <w:t>На основании полученных данных разрабатывает Категорийную/ Закупочную стратегию по категории МТР, работ, услуг (при необходимости запрашивает/ уточняет информацию от Заказчика).</w:t>
            </w:r>
          </w:p>
        </w:tc>
      </w:tr>
      <w:tr w:rsidR="00085BDF" w14:paraId="25509472" w14:textId="77777777" w:rsidTr="00085BDF">
        <w:tc>
          <w:tcPr>
            <w:tcW w:w="3230" w:type="dxa"/>
          </w:tcPr>
          <w:p w14:paraId="164442CB" w14:textId="77777777" w:rsidR="009F7F1D" w:rsidRPr="009F7F1D" w:rsidRDefault="00A7763D" w:rsidP="00495603">
            <w:pPr>
              <w:pStyle w:val="aff4"/>
            </w:pPr>
            <w:r w:rsidRPr="009F7F1D">
              <w:t>Категорийная группа/ Закупочная группа (при наличии)</w:t>
            </w:r>
          </w:p>
        </w:tc>
        <w:tc>
          <w:tcPr>
            <w:tcW w:w="1618" w:type="dxa"/>
          </w:tcPr>
          <w:p w14:paraId="53C324D6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0068FD56" w14:textId="77777777" w:rsidR="009F7F1D" w:rsidRPr="009F7F1D" w:rsidRDefault="00A7763D" w:rsidP="00495603">
            <w:pPr>
              <w:pStyle w:val="aff4"/>
            </w:pPr>
            <w:r w:rsidRPr="009F7F1D">
              <w:t xml:space="preserve">Проводит: </w:t>
            </w:r>
          </w:p>
          <w:p w14:paraId="56CB8CAE" w14:textId="77777777" w:rsidR="009F7F1D" w:rsidRPr="009F7F1D" w:rsidRDefault="00A7763D" w:rsidP="00495603">
            <w:pPr>
              <w:pStyle w:val="aff4"/>
            </w:pPr>
            <w:r w:rsidRPr="009F7F1D">
              <w:t>анализ статистических данных о закупках за предыдущий период (номенклатура, количество, сроки потребления, затраты);</w:t>
            </w:r>
          </w:p>
          <w:p w14:paraId="59E0D124" w14:textId="77777777" w:rsidR="009F7F1D" w:rsidRPr="009F7F1D" w:rsidRDefault="00A7763D" w:rsidP="00495603">
            <w:pPr>
              <w:pStyle w:val="aff4"/>
            </w:pPr>
            <w:r w:rsidRPr="009F7F1D">
              <w:t>анализ рынка по категории.</w:t>
            </w:r>
          </w:p>
          <w:p w14:paraId="20C449D1" w14:textId="77777777" w:rsidR="009F7F1D" w:rsidRPr="009F7F1D" w:rsidRDefault="00A7763D" w:rsidP="00495603">
            <w:pPr>
              <w:pStyle w:val="aff4"/>
            </w:pPr>
            <w:r w:rsidRPr="009F7F1D">
              <w:t>На основании полученных данных разрабатывает Категорийную/ Закупочную стратегию по категории МТР, работ, услуг (при необходимости запрашивает/ уточняет информацию от Заказчика).</w:t>
            </w:r>
          </w:p>
        </w:tc>
      </w:tr>
      <w:tr w:rsidR="00085BDF" w14:paraId="1F55793C" w14:textId="77777777" w:rsidTr="00085BDF">
        <w:tc>
          <w:tcPr>
            <w:tcW w:w="3230" w:type="dxa"/>
          </w:tcPr>
          <w:p w14:paraId="1F5B91C3" w14:textId="77777777" w:rsidR="009F7F1D" w:rsidRPr="009F7F1D" w:rsidRDefault="00A7763D" w:rsidP="00495603">
            <w:pPr>
              <w:pStyle w:val="aff4"/>
            </w:pPr>
            <w:r w:rsidRPr="009F7F1D">
              <w:t>Заказчик</w:t>
            </w:r>
          </w:p>
        </w:tc>
        <w:tc>
          <w:tcPr>
            <w:tcW w:w="1618" w:type="dxa"/>
          </w:tcPr>
          <w:p w14:paraId="16F3B019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1DB762C9" w14:textId="77777777" w:rsidR="009F7F1D" w:rsidRPr="009F7F1D" w:rsidRDefault="00A7763D" w:rsidP="00495603">
            <w:pPr>
              <w:pStyle w:val="aff4"/>
            </w:pPr>
            <w:r w:rsidRPr="009F7F1D">
              <w:t>Предоставляет данные по затратам за предыдущие периоды и обобщенную будущую потребность (при необходимости).</w:t>
            </w:r>
          </w:p>
        </w:tc>
      </w:tr>
      <w:tr w:rsidR="00085BDF" w14:paraId="31E8001D" w14:textId="77777777" w:rsidTr="00085BDF">
        <w:tc>
          <w:tcPr>
            <w:tcW w:w="3230" w:type="dxa"/>
          </w:tcPr>
          <w:p w14:paraId="2D18BFD3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2983D101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40F5D48D" w14:textId="77777777" w:rsidR="009F7F1D" w:rsidRPr="009F7F1D" w:rsidRDefault="00A7763D" w:rsidP="00495603">
            <w:pPr>
              <w:pStyle w:val="aff4"/>
            </w:pPr>
            <w:r w:rsidRPr="009F7F1D">
              <w:t>Предоставляют информацию о перспективах использования новых/альтернативных технологий.</w:t>
            </w:r>
          </w:p>
        </w:tc>
      </w:tr>
      <w:tr w:rsidR="00085BDF" w14:paraId="7D26C213" w14:textId="77777777" w:rsidTr="00085BDF">
        <w:tc>
          <w:tcPr>
            <w:tcW w:w="3230" w:type="dxa"/>
          </w:tcPr>
          <w:p w14:paraId="2C5918AD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71146AE7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375619C1" w14:textId="77777777" w:rsidR="009F7F1D" w:rsidRPr="009F7F1D" w:rsidRDefault="00A7763D" w:rsidP="00495603">
            <w:pPr>
              <w:pStyle w:val="aff4"/>
            </w:pPr>
            <w:r w:rsidRPr="009F7F1D">
              <w:t>Утверждает Категорийную/ Закупочную стратегию</w:t>
            </w:r>
          </w:p>
        </w:tc>
      </w:tr>
    </w:tbl>
    <w:p w14:paraId="52F03F3F" w14:textId="77777777" w:rsidR="009F7F1D" w:rsidRPr="00EF1893" w:rsidRDefault="00A7763D" w:rsidP="00EF1893">
      <w:pPr>
        <w:pStyle w:val="11"/>
      </w:pPr>
      <w:r w:rsidRPr="00EF1893">
        <w:t>Квалификация контрагентов</w:t>
      </w:r>
    </w:p>
    <w:p w14:paraId="65B746E6" w14:textId="77777777" w:rsidR="009F7F1D" w:rsidRPr="009F7F1D" w:rsidRDefault="00A7763D" w:rsidP="005A0962">
      <w:pPr>
        <w:pStyle w:val="20"/>
      </w:pPr>
      <w:r w:rsidRPr="009F7F1D">
        <w:t>Разработка критериев квалификации контрагента.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15A12589" w14:textId="77777777" w:rsidTr="00085BDF">
        <w:tc>
          <w:tcPr>
            <w:tcW w:w="3230" w:type="dxa"/>
          </w:tcPr>
          <w:p w14:paraId="4327DECA" w14:textId="77777777" w:rsidR="009F7F1D" w:rsidRPr="009F7F1D" w:rsidRDefault="00A7763D" w:rsidP="009F7F1D">
            <w:pPr>
              <w:spacing w:line="276" w:lineRule="auto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6B9AC12C" w14:textId="77777777" w:rsidR="009F7F1D" w:rsidRPr="009F7F1D" w:rsidRDefault="00A7763D" w:rsidP="009F7F1D">
            <w:pPr>
              <w:spacing w:line="276" w:lineRule="auto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2AF1B45D" w14:textId="77777777" w:rsidR="009F7F1D" w:rsidRPr="009F7F1D" w:rsidRDefault="00A7763D" w:rsidP="009F7F1D">
            <w:pPr>
              <w:spacing w:line="276" w:lineRule="auto"/>
              <w:jc w:val="center"/>
            </w:pPr>
            <w:r w:rsidRPr="009F7F1D">
              <w:t>Описание действия</w:t>
            </w:r>
          </w:p>
        </w:tc>
      </w:tr>
      <w:tr w:rsidR="00085BDF" w14:paraId="5A6B1278" w14:textId="77777777" w:rsidTr="00085BDF">
        <w:tc>
          <w:tcPr>
            <w:tcW w:w="3230" w:type="dxa"/>
          </w:tcPr>
          <w:p w14:paraId="6229B2C3" w14:textId="77777777" w:rsidR="009F7F1D" w:rsidRPr="009F7F1D" w:rsidRDefault="00A7763D" w:rsidP="00495603">
            <w:pPr>
              <w:pStyle w:val="aff4"/>
            </w:pPr>
            <w:r w:rsidRPr="009F7F1D">
              <w:lastRenderedPageBreak/>
              <w:t>Функция, осуществляющая закупки</w:t>
            </w:r>
          </w:p>
        </w:tc>
        <w:tc>
          <w:tcPr>
            <w:tcW w:w="1618" w:type="dxa"/>
          </w:tcPr>
          <w:p w14:paraId="74BBD34E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64A649D3" w14:textId="77777777" w:rsidR="009F7F1D" w:rsidRPr="009F7F1D" w:rsidRDefault="00A7763D" w:rsidP="00495603">
            <w:pPr>
              <w:pStyle w:val="aff4"/>
            </w:pPr>
            <w:r w:rsidRPr="009F7F1D">
              <w:t>Разрабатывает критерии квалификации, консолидирует информацию, полученную от Профильных экспертов, выносит критерии квалификации на согласование.</w:t>
            </w:r>
          </w:p>
        </w:tc>
      </w:tr>
      <w:tr w:rsidR="00085BDF" w14:paraId="7C5683E1" w14:textId="77777777" w:rsidTr="00085BDF">
        <w:tc>
          <w:tcPr>
            <w:tcW w:w="3230" w:type="dxa"/>
          </w:tcPr>
          <w:p w14:paraId="58B0783C" w14:textId="77777777" w:rsidR="009F7F1D" w:rsidRPr="009F7F1D" w:rsidRDefault="00A7763D" w:rsidP="00495603">
            <w:pPr>
              <w:pStyle w:val="aff4"/>
            </w:pPr>
            <w:r w:rsidRPr="009F7F1D">
              <w:t>Закупочная группа (при наличии)</w:t>
            </w:r>
          </w:p>
        </w:tc>
        <w:tc>
          <w:tcPr>
            <w:tcW w:w="1618" w:type="dxa"/>
          </w:tcPr>
          <w:p w14:paraId="05016C31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22A057D6" w14:textId="77777777" w:rsidR="009F7F1D" w:rsidRPr="009F7F1D" w:rsidRDefault="00A7763D" w:rsidP="00495603">
            <w:pPr>
              <w:pStyle w:val="aff4"/>
            </w:pPr>
            <w:r w:rsidRPr="009F7F1D">
              <w:t>Разрабатывает критерии квалификации, консолидирует информацию, полученную от Профильных экспертов, выносит критерии квалификации на согласование.</w:t>
            </w:r>
          </w:p>
        </w:tc>
      </w:tr>
      <w:tr w:rsidR="00085BDF" w14:paraId="762CABD6" w14:textId="77777777" w:rsidTr="00085BDF">
        <w:tc>
          <w:tcPr>
            <w:tcW w:w="3230" w:type="dxa"/>
          </w:tcPr>
          <w:p w14:paraId="1E0E5875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276454F3" w14:textId="77777777" w:rsidR="009F7F1D" w:rsidRPr="009F7F1D" w:rsidRDefault="00A7763D" w:rsidP="008301F0">
            <w:pPr>
              <w:pStyle w:val="aff4"/>
              <w:jc w:val="center"/>
            </w:pPr>
            <w:r>
              <w:t>С</w:t>
            </w:r>
          </w:p>
        </w:tc>
        <w:tc>
          <w:tcPr>
            <w:tcW w:w="4846" w:type="dxa"/>
          </w:tcPr>
          <w:p w14:paraId="4F1BBCF4" w14:textId="77777777" w:rsidR="009F7F1D" w:rsidRPr="009F7F1D" w:rsidRDefault="00A7763D" w:rsidP="00495603">
            <w:pPr>
              <w:pStyle w:val="aff4"/>
            </w:pPr>
            <w:r w:rsidRPr="009F7F1D">
              <w:t>Формируют критерии / предоставляют экспертную поддержку при разработке критериев в рамках зоны своей компетенции.</w:t>
            </w:r>
          </w:p>
        </w:tc>
      </w:tr>
      <w:tr w:rsidR="00085BDF" w14:paraId="7FE94FB7" w14:textId="77777777" w:rsidTr="00085BDF">
        <w:tc>
          <w:tcPr>
            <w:tcW w:w="3230" w:type="dxa"/>
          </w:tcPr>
          <w:p w14:paraId="2AC930B9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035EE5FA" w14:textId="77777777" w:rsidR="009F7F1D" w:rsidRPr="009F7F1D" w:rsidRDefault="00A7763D" w:rsidP="001606D0">
            <w:pPr>
              <w:pStyle w:val="aff4"/>
              <w:jc w:val="center"/>
            </w:pPr>
            <w:r w:rsidRPr="009F7F1D">
              <w:t>А/С</w:t>
            </w:r>
          </w:p>
        </w:tc>
        <w:tc>
          <w:tcPr>
            <w:tcW w:w="4846" w:type="dxa"/>
          </w:tcPr>
          <w:p w14:paraId="6AA96735" w14:textId="77777777" w:rsidR="009F7F1D" w:rsidRPr="009F7F1D" w:rsidRDefault="00A7763D" w:rsidP="00495603">
            <w:pPr>
              <w:pStyle w:val="aff4"/>
            </w:pPr>
            <w:r w:rsidRPr="009F7F1D">
              <w:t>Согласовывает (если необходимо в соответствии с МРП) /утверждает набор критериев для квалификации контрагента.</w:t>
            </w:r>
          </w:p>
        </w:tc>
      </w:tr>
    </w:tbl>
    <w:p w14:paraId="34A41C2A" w14:textId="77777777" w:rsidR="009F7F1D" w:rsidRPr="009F7F1D" w:rsidRDefault="00A7763D" w:rsidP="005A0962">
      <w:pPr>
        <w:pStyle w:val="20"/>
      </w:pPr>
      <w:r w:rsidRPr="009F7F1D">
        <w:t>Утверждение результатов квалификации контрагента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20EA0B3A" w14:textId="77777777" w:rsidTr="00085BDF">
        <w:tc>
          <w:tcPr>
            <w:tcW w:w="3230" w:type="dxa"/>
          </w:tcPr>
          <w:p w14:paraId="16D93454" w14:textId="77777777" w:rsidR="009F7F1D" w:rsidRPr="009F7F1D" w:rsidRDefault="00A7763D" w:rsidP="009F7F1D">
            <w:pPr>
              <w:spacing w:line="276" w:lineRule="auto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25B92F6B" w14:textId="77777777" w:rsidR="009F7F1D" w:rsidRPr="009F7F1D" w:rsidRDefault="00A7763D" w:rsidP="009F7F1D">
            <w:pPr>
              <w:spacing w:line="276" w:lineRule="auto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4C5CD87D" w14:textId="77777777" w:rsidR="009F7F1D" w:rsidRPr="009F7F1D" w:rsidRDefault="00A7763D" w:rsidP="009F7F1D">
            <w:pPr>
              <w:spacing w:line="276" w:lineRule="auto"/>
              <w:jc w:val="center"/>
            </w:pPr>
            <w:r w:rsidRPr="009F7F1D">
              <w:t>Описание действия</w:t>
            </w:r>
          </w:p>
        </w:tc>
      </w:tr>
      <w:tr w:rsidR="00085BDF" w14:paraId="62C87937" w14:textId="77777777" w:rsidTr="00085BDF">
        <w:tc>
          <w:tcPr>
            <w:tcW w:w="3230" w:type="dxa"/>
          </w:tcPr>
          <w:p w14:paraId="4DBD856A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7AB40913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67CD0860" w14:textId="77777777" w:rsidR="009F7F1D" w:rsidRPr="009F7F1D" w:rsidRDefault="00A7763D" w:rsidP="00495603">
            <w:pPr>
              <w:pStyle w:val="aff4"/>
            </w:pPr>
            <w:r w:rsidRPr="009F7F1D">
              <w:t>Проводит оценку квалификационной документации, консолидирует информацию, полученную от Профильных экспертов.</w:t>
            </w:r>
          </w:p>
          <w:p w14:paraId="3FC7290F" w14:textId="77777777" w:rsidR="009F7F1D" w:rsidRPr="009F7F1D" w:rsidRDefault="00A7763D" w:rsidP="00495603">
            <w:pPr>
              <w:pStyle w:val="aff4"/>
            </w:pPr>
            <w:r w:rsidRPr="009F7F1D">
              <w:t>Готовит и выносит проект решения о квалификации на согласование и утверждение.</w:t>
            </w:r>
          </w:p>
          <w:p w14:paraId="567F0AA6" w14:textId="77777777" w:rsidR="009F7F1D" w:rsidRPr="009F7F1D" w:rsidRDefault="00A7763D" w:rsidP="00495603">
            <w:pPr>
              <w:pStyle w:val="aff4"/>
            </w:pPr>
            <w:r w:rsidRPr="009F7F1D">
              <w:t>Информирует контрагентов о результатах квалификации.</w:t>
            </w:r>
          </w:p>
        </w:tc>
      </w:tr>
      <w:tr w:rsidR="00085BDF" w14:paraId="35A7D709" w14:textId="77777777" w:rsidTr="00085BDF">
        <w:tc>
          <w:tcPr>
            <w:tcW w:w="3230" w:type="dxa"/>
          </w:tcPr>
          <w:p w14:paraId="3FDF16EF" w14:textId="77777777" w:rsidR="009F7F1D" w:rsidRPr="009F7F1D" w:rsidRDefault="00A7763D" w:rsidP="00495603">
            <w:pPr>
              <w:pStyle w:val="aff4"/>
            </w:pPr>
            <w:r w:rsidRPr="009F7F1D">
              <w:t>Закупочная группа (при наличии)</w:t>
            </w:r>
          </w:p>
        </w:tc>
        <w:tc>
          <w:tcPr>
            <w:tcW w:w="1618" w:type="dxa"/>
          </w:tcPr>
          <w:p w14:paraId="6C7FB48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7A3C7EFE" w14:textId="77777777" w:rsidR="009F7F1D" w:rsidRPr="009F7F1D" w:rsidRDefault="00A7763D" w:rsidP="00495603">
            <w:pPr>
              <w:pStyle w:val="aff4"/>
            </w:pPr>
            <w:r w:rsidRPr="009F7F1D">
              <w:t>Проводит оценку квалификационной документации, консолидирует информацию, полученную от Профильных экспертов.</w:t>
            </w:r>
          </w:p>
          <w:p w14:paraId="7DE0D712" w14:textId="77777777" w:rsidR="009F7F1D" w:rsidRPr="009F7F1D" w:rsidRDefault="00A7763D" w:rsidP="00495603">
            <w:pPr>
              <w:pStyle w:val="aff4"/>
            </w:pPr>
            <w:r w:rsidRPr="009F7F1D">
              <w:t>Готовит и выносит проект решения о квалификации на согласование и утверждение.</w:t>
            </w:r>
          </w:p>
        </w:tc>
      </w:tr>
      <w:tr w:rsidR="00085BDF" w14:paraId="120F71C8" w14:textId="77777777" w:rsidTr="00085BDF">
        <w:tc>
          <w:tcPr>
            <w:tcW w:w="3230" w:type="dxa"/>
          </w:tcPr>
          <w:p w14:paraId="02F133BD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7A5A875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7E07F358" w14:textId="77777777" w:rsidR="009F7F1D" w:rsidRPr="009F7F1D" w:rsidRDefault="00A7763D" w:rsidP="00495603">
            <w:pPr>
              <w:pStyle w:val="aff4"/>
            </w:pPr>
            <w:r w:rsidRPr="009F7F1D">
              <w:t>Проводят оценку / предоставляют экспертное мнение в рамках зоны своей компетенции.</w:t>
            </w:r>
          </w:p>
        </w:tc>
      </w:tr>
      <w:tr w:rsidR="00085BDF" w14:paraId="597CCAFF" w14:textId="77777777" w:rsidTr="00085BDF">
        <w:tc>
          <w:tcPr>
            <w:tcW w:w="3230" w:type="dxa"/>
          </w:tcPr>
          <w:p w14:paraId="758CAE0A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30FDB22A" w14:textId="77777777" w:rsidR="009F7F1D" w:rsidRPr="009F7F1D" w:rsidRDefault="00A7763D" w:rsidP="001606D0">
            <w:pPr>
              <w:pStyle w:val="aff4"/>
              <w:jc w:val="center"/>
            </w:pPr>
            <w:r w:rsidRPr="009F7F1D">
              <w:t>А/С</w:t>
            </w:r>
          </w:p>
        </w:tc>
        <w:tc>
          <w:tcPr>
            <w:tcW w:w="4846" w:type="dxa"/>
          </w:tcPr>
          <w:p w14:paraId="0FA8CAE7" w14:textId="77777777" w:rsidR="009F7F1D" w:rsidRPr="009F7F1D" w:rsidRDefault="00A7763D" w:rsidP="00F96307">
            <w:pPr>
              <w:pStyle w:val="aff4"/>
            </w:pPr>
            <w:r w:rsidRPr="009F7F1D">
              <w:t xml:space="preserve">Согласовывает (если </w:t>
            </w:r>
            <w:r w:rsidR="00F96307">
              <w:t>в соответствии с МРП результаты утверждает Конкурсная комиссия)</w:t>
            </w:r>
            <w:r w:rsidRPr="009F7F1D">
              <w:t>/</w:t>
            </w:r>
            <w:r w:rsidR="00F96307">
              <w:t xml:space="preserve"> </w:t>
            </w:r>
            <w:r w:rsidRPr="009F7F1D">
              <w:t>утверждает решение о квалификации контрагента.</w:t>
            </w:r>
          </w:p>
        </w:tc>
      </w:tr>
      <w:tr w:rsidR="00085BDF" w14:paraId="5CC40DC3" w14:textId="77777777" w:rsidTr="00085BDF">
        <w:tc>
          <w:tcPr>
            <w:tcW w:w="3230" w:type="dxa"/>
          </w:tcPr>
          <w:p w14:paraId="238472A1" w14:textId="77777777" w:rsidR="009F7F1D" w:rsidRPr="009F7F1D" w:rsidRDefault="00A7763D" w:rsidP="00F96307">
            <w:pPr>
              <w:pStyle w:val="aff4"/>
            </w:pPr>
            <w:r w:rsidRPr="009F7F1D">
              <w:lastRenderedPageBreak/>
              <w:t>Конкурсная комиссия</w:t>
            </w:r>
          </w:p>
        </w:tc>
        <w:tc>
          <w:tcPr>
            <w:tcW w:w="1618" w:type="dxa"/>
          </w:tcPr>
          <w:p w14:paraId="2B2E43BC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28E95472" w14:textId="77777777" w:rsidR="00F96307" w:rsidRDefault="00A7763D" w:rsidP="00495603">
            <w:pPr>
              <w:pStyle w:val="aff4"/>
            </w:pPr>
            <w:r w:rsidRPr="009F7F1D">
              <w:t xml:space="preserve">Принимает решение о квалификации контрагента </w:t>
            </w:r>
            <w:r>
              <w:t>(в случаях, предусмотренных</w:t>
            </w:r>
            <w:r w:rsidRPr="009F7F1D">
              <w:t xml:space="preserve"> в МРП</w:t>
            </w:r>
            <w:r>
              <w:t>)</w:t>
            </w:r>
          </w:p>
          <w:p w14:paraId="1A596864" w14:textId="77777777" w:rsidR="009F7F1D" w:rsidRPr="009F7F1D" w:rsidRDefault="00A7763D" w:rsidP="00495603">
            <w:pPr>
              <w:pStyle w:val="aff4"/>
            </w:pPr>
            <w:r w:rsidRPr="009F7F1D">
              <w:t>Если квалификация проводится отдельным действием конкурентной процедуры выбора, то решение о квалификации принимается в рамках отдельного заседание Конкурсной комиссии.</w:t>
            </w:r>
          </w:p>
          <w:p w14:paraId="73068909" w14:textId="77777777" w:rsidR="009F7F1D" w:rsidRPr="009F7F1D" w:rsidRDefault="00A7763D" w:rsidP="00495603">
            <w:pPr>
              <w:pStyle w:val="aff4"/>
            </w:pPr>
            <w:r w:rsidRPr="009F7F1D">
              <w:t>Если проводится одноэтапная конкурентная процедура, то решение о квалификации контрагентов и решение о результатах процедуры выбора принимается в рамках одного заседания Конкурсной комиссии.</w:t>
            </w:r>
          </w:p>
        </w:tc>
      </w:tr>
    </w:tbl>
    <w:p w14:paraId="6850D677" w14:textId="77777777" w:rsidR="009F7F1D" w:rsidRPr="00EF1893" w:rsidRDefault="00A7763D" w:rsidP="00EF1893">
      <w:pPr>
        <w:pStyle w:val="11"/>
      </w:pPr>
      <w:r w:rsidRPr="00EF1893">
        <w:t>Выбор контрагента</w:t>
      </w:r>
    </w:p>
    <w:p w14:paraId="00409144" w14:textId="77777777" w:rsidR="009F7F1D" w:rsidRPr="009F7F1D" w:rsidRDefault="00A7763D" w:rsidP="005A0962">
      <w:pPr>
        <w:pStyle w:val="20"/>
      </w:pPr>
      <w:r w:rsidRPr="009F7F1D">
        <w:t xml:space="preserve">Решения о способе выбора (включая существенные условия) и результатах выбора контрагента принимается в соответствии с </w:t>
      </w:r>
      <w:r w:rsidR="00510FA2">
        <w:t>«</w:t>
      </w:r>
      <w:r w:rsidRPr="009F7F1D">
        <w:t xml:space="preserve">Матрицей </w:t>
      </w:r>
      <w:r w:rsidR="008A65B5" w:rsidRPr="00B35D04">
        <w:t xml:space="preserve">операционных лимитов по выбору контрагента в ООО «СИБУР» и на предприятиях </w:t>
      </w:r>
      <w:r w:rsidR="008A65B5">
        <w:t>П</w:t>
      </w:r>
      <w:r w:rsidR="008A65B5" w:rsidRPr="00B35D04">
        <w:t>АО «СИБУР Холдинг»</w:t>
      </w:r>
      <w:r w:rsidRPr="009F7F1D">
        <w:t>.</w:t>
      </w:r>
    </w:p>
    <w:p w14:paraId="48117EBF" w14:textId="77777777" w:rsidR="009F7F1D" w:rsidRPr="009F7F1D" w:rsidRDefault="00A7763D" w:rsidP="005A0962">
      <w:pPr>
        <w:pStyle w:val="20"/>
      </w:pPr>
      <w:r w:rsidRPr="009F7F1D">
        <w:t>Определения способа осуществления выбора контрагента (включая существенные условия).</w:t>
      </w:r>
    </w:p>
    <w:p w14:paraId="62384332" w14:textId="77777777" w:rsidR="009F7F1D" w:rsidRPr="009F7F1D" w:rsidRDefault="00A7763D" w:rsidP="005A0962">
      <w:pPr>
        <w:pStyle w:val="20"/>
      </w:pPr>
      <w:r w:rsidRPr="009F7F1D">
        <w:t>Распределение полномочий по определению способа выбора контрагента (включая существенные условия) осуществляется в соответствии со следующими правилами:</w:t>
      </w:r>
    </w:p>
    <w:p w14:paraId="2376CD47" w14:textId="77777777" w:rsidR="009F7F1D" w:rsidRPr="009F7F1D" w:rsidRDefault="00A7763D" w:rsidP="002B3000">
      <w:pPr>
        <w:pStyle w:val="23"/>
      </w:pPr>
      <w:r w:rsidRPr="009F7F1D">
        <w:t>проведение прямого выбора – решение принимает Ответственный руководитель</w:t>
      </w:r>
      <w:r w:rsidR="00BE3792">
        <w:t xml:space="preserve">/Конкурсная комиссия в соответствии с </w:t>
      </w:r>
      <w:r w:rsidR="00510FA2">
        <w:t>«</w:t>
      </w:r>
      <w:r w:rsidR="00BE3792">
        <w:t xml:space="preserve">Матрицей </w:t>
      </w:r>
      <w:r w:rsidR="008A65B5" w:rsidRPr="00510FA2">
        <w:t>операционных лимитов по выбору контрагента в ООО «СИБУР» и на предприятиях ПАО «СИБУР Холдинг»</w:t>
      </w:r>
      <w:r w:rsidRPr="009F7F1D">
        <w:t>;</w:t>
      </w:r>
    </w:p>
    <w:p w14:paraId="1FADD6CA" w14:textId="77777777" w:rsidR="009F7F1D" w:rsidRPr="009F7F1D" w:rsidRDefault="00A7763D" w:rsidP="002B3000">
      <w:pPr>
        <w:pStyle w:val="23"/>
      </w:pPr>
      <w:r w:rsidRPr="009F7F1D">
        <w:t>проведение конкурса (вне зависимости от стоимости закупки) – решение принимает Конкурсная комиссия;</w:t>
      </w:r>
    </w:p>
    <w:p w14:paraId="6B15CD7C" w14:textId="77777777" w:rsidR="009F7F1D" w:rsidRPr="009F7F1D" w:rsidRDefault="00A7763D" w:rsidP="002B3000">
      <w:pPr>
        <w:pStyle w:val="23"/>
      </w:pPr>
      <w:r w:rsidRPr="009F7F1D">
        <w:t>стоимость закупки подпадает под критерий малой стоимости – утверждения решения о способе выбора не требуется;</w:t>
      </w:r>
    </w:p>
    <w:p w14:paraId="3E79008A" w14:textId="77777777" w:rsidR="009F7F1D" w:rsidRPr="009F7F1D" w:rsidRDefault="00A7763D" w:rsidP="002B3000">
      <w:pPr>
        <w:pStyle w:val="23"/>
      </w:pPr>
      <w:r w:rsidRPr="009F7F1D">
        <w:t>контрагент содержится в Перечне безальтернативных контрагентов – утверждения решения о способе выбора не требуется;</w:t>
      </w:r>
    </w:p>
    <w:p w14:paraId="43167697" w14:textId="77777777" w:rsidR="009F7F1D" w:rsidRPr="009F7F1D" w:rsidRDefault="00A7763D" w:rsidP="002B3000">
      <w:pPr>
        <w:pStyle w:val="23"/>
      </w:pPr>
      <w:r w:rsidRPr="009F7F1D">
        <w:t>стоимость закупки ниже операционного лимита (за исключением случаев, предусмотренных подпункт</w:t>
      </w:r>
      <w:r w:rsidR="00F85723">
        <w:t>ами</w:t>
      </w:r>
      <w:r w:rsidRPr="009F7F1D">
        <w:t xml:space="preserve"> 1-4) – решение принимает Ответственный руководитель</w:t>
      </w:r>
      <w:r w:rsidR="00BE3792">
        <w:t xml:space="preserve"> в соответствии с </w:t>
      </w:r>
      <w:r w:rsidR="00510FA2">
        <w:t>«</w:t>
      </w:r>
      <w:r w:rsidR="00BE3792">
        <w:t xml:space="preserve">Матрицей </w:t>
      </w:r>
      <w:r w:rsidR="008A65B5" w:rsidRPr="008A65B5">
        <w:t>операционных лимитов по выбору контрагента в ООО «СИБУР» и на предприятиях ПАО «СИБУР Холдинг»</w:t>
      </w:r>
      <w:r w:rsidRPr="009F7F1D">
        <w:t>;</w:t>
      </w:r>
      <w:r w:rsidR="000F5619">
        <w:t xml:space="preserve"> </w:t>
      </w:r>
    </w:p>
    <w:p w14:paraId="4FD04B22" w14:textId="77777777" w:rsidR="009F7F1D" w:rsidRPr="009F7F1D" w:rsidRDefault="00A7763D" w:rsidP="002B3000">
      <w:pPr>
        <w:pStyle w:val="23"/>
      </w:pPr>
      <w:r w:rsidRPr="009F7F1D">
        <w:t>стоимость закупки выше операционного лимита (за исключением случаев, предусмотренных подпункт</w:t>
      </w:r>
      <w:r w:rsidR="00F85723">
        <w:t>ами</w:t>
      </w:r>
      <w:r w:rsidRPr="009F7F1D">
        <w:t xml:space="preserve"> 1-4) – решение принимает Конкурсная комиссия (в соответствии с распределением лимитов в </w:t>
      </w:r>
      <w:r w:rsidR="00510FA2">
        <w:t>«</w:t>
      </w:r>
      <w:r w:rsidRPr="009F7F1D">
        <w:t>Матрице операционных лимитов).</w:t>
      </w:r>
    </w:p>
    <w:p w14:paraId="04DF2DBF" w14:textId="77777777" w:rsidR="009F7F1D" w:rsidRPr="009F7F1D" w:rsidRDefault="00A7763D" w:rsidP="005A0962">
      <w:pPr>
        <w:pStyle w:val="20"/>
      </w:pPr>
      <w:r w:rsidRPr="009F7F1D">
        <w:t>В случае принятия решения Конкурсной Комиссией процесс реализуется следующим образом: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0D0F8732" w14:textId="77777777" w:rsidTr="00085BDF">
        <w:tc>
          <w:tcPr>
            <w:tcW w:w="3230" w:type="dxa"/>
          </w:tcPr>
          <w:p w14:paraId="00EABC6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484B526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0CA4103C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6E6278FF" w14:textId="77777777" w:rsidTr="00085BDF">
        <w:tc>
          <w:tcPr>
            <w:tcW w:w="3230" w:type="dxa"/>
          </w:tcPr>
          <w:p w14:paraId="27C241E3" w14:textId="77777777" w:rsidR="009F7F1D" w:rsidRPr="009F7F1D" w:rsidRDefault="00A7763D" w:rsidP="00495603">
            <w:pPr>
              <w:pStyle w:val="aff4"/>
            </w:pPr>
            <w:r w:rsidRPr="009F7F1D">
              <w:lastRenderedPageBreak/>
              <w:t>Функция, осуществляющая закупки</w:t>
            </w:r>
          </w:p>
        </w:tc>
        <w:tc>
          <w:tcPr>
            <w:tcW w:w="1618" w:type="dxa"/>
          </w:tcPr>
          <w:p w14:paraId="62666832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0DB831FD" w14:textId="77777777" w:rsidR="009F7F1D" w:rsidRPr="009F7F1D" w:rsidRDefault="00A7763D" w:rsidP="00495603">
            <w:pPr>
              <w:pStyle w:val="aff4"/>
            </w:pPr>
            <w:r w:rsidRPr="009F7F1D">
              <w:t>Формирует проект решения о способе выбора контрагента, в том числе существенные условия способа выбора.</w:t>
            </w:r>
          </w:p>
        </w:tc>
      </w:tr>
      <w:tr w:rsidR="00085BDF" w14:paraId="1825755F" w14:textId="77777777" w:rsidTr="00085BDF">
        <w:tc>
          <w:tcPr>
            <w:tcW w:w="3230" w:type="dxa"/>
          </w:tcPr>
          <w:p w14:paraId="52C8B06B" w14:textId="77777777" w:rsidR="009F7F1D" w:rsidRPr="009F7F1D" w:rsidRDefault="00A7763D" w:rsidP="00495603">
            <w:pPr>
              <w:pStyle w:val="aff4"/>
            </w:pPr>
            <w:r w:rsidRPr="009F7F1D">
              <w:t>Конкурсная комиссия</w:t>
            </w:r>
          </w:p>
        </w:tc>
        <w:tc>
          <w:tcPr>
            <w:tcW w:w="1618" w:type="dxa"/>
          </w:tcPr>
          <w:p w14:paraId="7824D45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37F39EF2" w14:textId="77777777" w:rsidR="009F7F1D" w:rsidRPr="009F7F1D" w:rsidRDefault="00A7763D" w:rsidP="00495603">
            <w:pPr>
              <w:pStyle w:val="aff4"/>
            </w:pPr>
            <w:r w:rsidRPr="009F7F1D">
              <w:t>Принимает решение о способе выбора контрагента и существенных условиях проведения процедуры выбора.</w:t>
            </w:r>
          </w:p>
        </w:tc>
      </w:tr>
    </w:tbl>
    <w:p w14:paraId="70146D9D" w14:textId="77777777" w:rsidR="009F7F1D" w:rsidRPr="009F7F1D" w:rsidRDefault="00A7763D" w:rsidP="005A0962">
      <w:pPr>
        <w:pStyle w:val="20"/>
      </w:pPr>
      <w:r w:rsidRPr="009F7F1D">
        <w:t xml:space="preserve"> В случае принятия решения Ответственным руководителем процесс реализуется следующим образом: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749AE688" w14:textId="77777777" w:rsidTr="00085BDF">
        <w:tc>
          <w:tcPr>
            <w:tcW w:w="3230" w:type="dxa"/>
          </w:tcPr>
          <w:p w14:paraId="5ABE1166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48AE6F83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66F8DF49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24805A85" w14:textId="77777777" w:rsidTr="00085BDF">
        <w:tc>
          <w:tcPr>
            <w:tcW w:w="3230" w:type="dxa"/>
          </w:tcPr>
          <w:p w14:paraId="758AE8A3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6D0BB185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74A62257" w14:textId="77777777" w:rsidR="009F7F1D" w:rsidRPr="009F7F1D" w:rsidRDefault="00A7763D" w:rsidP="00495603">
            <w:pPr>
              <w:pStyle w:val="aff4"/>
            </w:pPr>
            <w:r w:rsidRPr="009F7F1D">
              <w:t>Формирует проект решения о способе выбора контрагента, в том числе существенные условия способа выбора.</w:t>
            </w:r>
          </w:p>
        </w:tc>
      </w:tr>
      <w:tr w:rsidR="00085BDF" w14:paraId="2C17D1E2" w14:textId="77777777" w:rsidTr="00085BDF">
        <w:tc>
          <w:tcPr>
            <w:tcW w:w="3230" w:type="dxa"/>
          </w:tcPr>
          <w:p w14:paraId="6B1D5DFB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60AB52D4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2795778B" w14:textId="77777777" w:rsidR="009F7F1D" w:rsidRPr="009F7F1D" w:rsidRDefault="00A7763D" w:rsidP="00495603">
            <w:pPr>
              <w:pStyle w:val="aff4"/>
            </w:pPr>
            <w:r w:rsidRPr="009F7F1D">
              <w:t>Утверждает решение о способе выбора контрагента и существенные условиях проведения процедуры выбора.</w:t>
            </w:r>
          </w:p>
        </w:tc>
      </w:tr>
    </w:tbl>
    <w:p w14:paraId="28DBA265" w14:textId="77777777" w:rsidR="009F7F1D" w:rsidRPr="0012183A" w:rsidRDefault="00A7763D" w:rsidP="0012183A">
      <w:pPr>
        <w:pStyle w:val="11"/>
      </w:pPr>
      <w:r w:rsidRPr="0012183A">
        <w:t>Выбор контрагента</w:t>
      </w:r>
      <w:r w:rsidRPr="0012183A">
        <w:tab/>
        <w:t xml:space="preserve"> </w:t>
      </w:r>
    </w:p>
    <w:p w14:paraId="0CF1C7A0" w14:textId="77777777" w:rsidR="009F7F1D" w:rsidRPr="009F7F1D" w:rsidRDefault="00A7763D" w:rsidP="005A0962">
      <w:pPr>
        <w:pStyle w:val="20"/>
      </w:pPr>
      <w:r w:rsidRPr="009F7F1D">
        <w:t>Распределение полномочий по принятию решения о выборе контрагента осуществляется в соответствии со следующими правилами:</w:t>
      </w:r>
    </w:p>
    <w:p w14:paraId="3283EAD1" w14:textId="77777777" w:rsidR="009F7F1D" w:rsidRPr="000022F7" w:rsidRDefault="00A7763D" w:rsidP="000022F7">
      <w:pPr>
        <w:pStyle w:val="23"/>
        <w:numPr>
          <w:ilvl w:val="0"/>
          <w:numId w:val="43"/>
        </w:numPr>
      </w:pPr>
      <w:r w:rsidRPr="000022F7">
        <w:t>проведение прямого выбора – решение принимает Ответственный руководитель</w:t>
      </w:r>
      <w:r w:rsidR="00BE3792" w:rsidRPr="000022F7">
        <w:t xml:space="preserve">/Конкурсная комиссия в соответствии с </w:t>
      </w:r>
      <w:r w:rsidR="00510FA2">
        <w:t>«</w:t>
      </w:r>
      <w:r w:rsidR="00BE3792" w:rsidRPr="000022F7">
        <w:t xml:space="preserve">Матрицей </w:t>
      </w:r>
      <w:r w:rsidR="008A65B5" w:rsidRPr="008A65B5">
        <w:t>операционных лимитов по выбору контрагента в ООО «СИБУР» и на предприятиях ПАО «СИБУР Холдинг»</w:t>
      </w:r>
      <w:r w:rsidRPr="000022F7">
        <w:t>;</w:t>
      </w:r>
    </w:p>
    <w:p w14:paraId="09D4156B" w14:textId="77777777" w:rsidR="009F7F1D" w:rsidRPr="000022F7" w:rsidRDefault="00A7763D" w:rsidP="000022F7">
      <w:pPr>
        <w:pStyle w:val="23"/>
      </w:pPr>
      <w:r w:rsidRPr="000022F7">
        <w:t>проведение конкурса (вне зависимости от стоимости закупки) – решение принимает Конкурсная комиссия;</w:t>
      </w:r>
    </w:p>
    <w:p w14:paraId="284653E8" w14:textId="77777777" w:rsidR="009F7F1D" w:rsidRPr="000022F7" w:rsidRDefault="00A7763D" w:rsidP="000022F7">
      <w:pPr>
        <w:pStyle w:val="23"/>
      </w:pPr>
      <w:r w:rsidRPr="000022F7">
        <w:t>стоимость закупки ниже операционного лимита (за исключением случаев, предусмотренных подпункт</w:t>
      </w:r>
      <w:r w:rsidR="001F5696">
        <w:t>ами</w:t>
      </w:r>
      <w:r w:rsidRPr="000022F7">
        <w:t xml:space="preserve"> 1-2) – решение принимает Ответственный руководитель</w:t>
      </w:r>
      <w:r w:rsidR="00BE3792" w:rsidRPr="000022F7">
        <w:t xml:space="preserve"> в соответствии с </w:t>
      </w:r>
      <w:r w:rsidR="00510FA2">
        <w:t>«</w:t>
      </w:r>
      <w:r w:rsidR="00BE3792" w:rsidRPr="000022F7">
        <w:t xml:space="preserve">Матрицей </w:t>
      </w:r>
      <w:r w:rsidR="008A65B5" w:rsidRPr="008A65B5">
        <w:t>операционных лимитов по выбору контрагента в ООО «СИБУР» и на предприятиях ПАО «СИБУР Холдинг»</w:t>
      </w:r>
      <w:r w:rsidRPr="000022F7">
        <w:t>;</w:t>
      </w:r>
    </w:p>
    <w:p w14:paraId="2D0DC14D" w14:textId="77777777" w:rsidR="009F7F1D" w:rsidRPr="000022F7" w:rsidRDefault="00A7763D" w:rsidP="000022F7">
      <w:pPr>
        <w:pStyle w:val="23"/>
      </w:pPr>
      <w:r w:rsidRPr="000022F7">
        <w:t>стоимость закупки выше операционного лимита (за исключением случаев, предусмотренных подпункт</w:t>
      </w:r>
      <w:r w:rsidR="001F5696">
        <w:t>ами</w:t>
      </w:r>
      <w:r w:rsidRPr="000022F7">
        <w:t xml:space="preserve"> 1-2) – решение принимает Конкурсная комиссия.</w:t>
      </w:r>
    </w:p>
    <w:p w14:paraId="03BD6E88" w14:textId="77777777" w:rsidR="009F7F1D" w:rsidRPr="009F7F1D" w:rsidRDefault="00A7763D" w:rsidP="00F85723">
      <w:pPr>
        <w:pStyle w:val="3"/>
      </w:pPr>
      <w:r w:rsidRPr="009F7F1D">
        <w:t>В случае принятия решения Конкурсной Комиссией процесс реализуется следующим образом: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1D90E27A" w14:textId="77777777" w:rsidTr="00085BDF">
        <w:tc>
          <w:tcPr>
            <w:tcW w:w="3230" w:type="dxa"/>
          </w:tcPr>
          <w:p w14:paraId="15461CC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3DCB52D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3C36CE3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4D92D63D" w14:textId="77777777" w:rsidTr="00085BDF">
        <w:tc>
          <w:tcPr>
            <w:tcW w:w="3230" w:type="dxa"/>
          </w:tcPr>
          <w:p w14:paraId="5A4D3065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5E4676DE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504B1D3B" w14:textId="77777777" w:rsidR="009F7F1D" w:rsidRPr="009F7F1D" w:rsidRDefault="00A7763D" w:rsidP="00495603">
            <w:pPr>
              <w:pStyle w:val="aff4"/>
            </w:pPr>
            <w:r w:rsidRPr="009F7F1D">
              <w:t>Проводит оценку предложений контрагентов, формирует рекомендации по выбору контрагента.</w:t>
            </w:r>
          </w:p>
          <w:p w14:paraId="6CAD4090" w14:textId="77777777" w:rsidR="009F7F1D" w:rsidRPr="009F7F1D" w:rsidRDefault="00A7763D" w:rsidP="00495603">
            <w:pPr>
              <w:pStyle w:val="aff4"/>
            </w:pPr>
            <w:r w:rsidRPr="009F7F1D">
              <w:t xml:space="preserve">Организует проведение неконкурентных процедур выбора. </w:t>
            </w:r>
          </w:p>
        </w:tc>
      </w:tr>
      <w:tr w:rsidR="00085BDF" w14:paraId="5A40E45B" w14:textId="77777777" w:rsidTr="00085BDF">
        <w:tc>
          <w:tcPr>
            <w:tcW w:w="3230" w:type="dxa"/>
          </w:tcPr>
          <w:p w14:paraId="1531BACE" w14:textId="77777777" w:rsidR="009F7F1D" w:rsidRPr="009F7F1D" w:rsidRDefault="00A7763D" w:rsidP="00495603">
            <w:pPr>
              <w:pStyle w:val="aff4"/>
            </w:pPr>
            <w:r w:rsidRPr="009F7F1D">
              <w:lastRenderedPageBreak/>
              <w:t>Заказчик</w:t>
            </w:r>
          </w:p>
        </w:tc>
        <w:tc>
          <w:tcPr>
            <w:tcW w:w="1618" w:type="dxa"/>
          </w:tcPr>
          <w:p w14:paraId="2FD81FBE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11468AA0" w14:textId="77777777" w:rsidR="009F7F1D" w:rsidRPr="009F7F1D" w:rsidRDefault="00A7763D" w:rsidP="00495603">
            <w:pPr>
              <w:pStyle w:val="aff4"/>
            </w:pPr>
            <w:r w:rsidRPr="009F7F1D">
              <w:t xml:space="preserve">Участвует при проведении технической оценки ТКП </w:t>
            </w:r>
            <w:r w:rsidR="0020192C">
              <w:t xml:space="preserve">(при необходимости) </w:t>
            </w:r>
            <w:r w:rsidRPr="009F7F1D">
              <w:t>и при проведении технических переговоров.</w:t>
            </w:r>
          </w:p>
        </w:tc>
      </w:tr>
      <w:tr w:rsidR="00085BDF" w14:paraId="3F0DCAA3" w14:textId="77777777" w:rsidTr="00085BDF">
        <w:tc>
          <w:tcPr>
            <w:tcW w:w="3230" w:type="dxa"/>
          </w:tcPr>
          <w:p w14:paraId="068554CC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4412D28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212261C7" w14:textId="77777777" w:rsidR="009F7F1D" w:rsidRPr="009F7F1D" w:rsidRDefault="00A7763D" w:rsidP="00495603">
            <w:pPr>
              <w:pStyle w:val="aff4"/>
            </w:pPr>
            <w:r w:rsidRPr="009F7F1D">
              <w:t>Проводят оценку / предоставляют экспертное мнение в рамках зоны своей компетенции (при необходимости).</w:t>
            </w:r>
          </w:p>
        </w:tc>
      </w:tr>
      <w:tr w:rsidR="00085BDF" w14:paraId="0F05EA47" w14:textId="77777777" w:rsidTr="00085BDF">
        <w:tc>
          <w:tcPr>
            <w:tcW w:w="3230" w:type="dxa"/>
          </w:tcPr>
          <w:p w14:paraId="0F23A3AA" w14:textId="77777777" w:rsidR="009F7F1D" w:rsidRPr="009F7F1D" w:rsidRDefault="00A7763D" w:rsidP="00495603">
            <w:pPr>
              <w:pStyle w:val="aff4"/>
            </w:pPr>
            <w:r w:rsidRPr="009F7F1D">
              <w:t xml:space="preserve">Тендерная группа </w:t>
            </w:r>
          </w:p>
        </w:tc>
        <w:tc>
          <w:tcPr>
            <w:tcW w:w="1618" w:type="dxa"/>
          </w:tcPr>
          <w:p w14:paraId="654A5911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7047D6BC" w14:textId="77777777" w:rsidR="009F7F1D" w:rsidRPr="009F7F1D" w:rsidRDefault="00A7763D" w:rsidP="00495603">
            <w:pPr>
              <w:pStyle w:val="aff4"/>
            </w:pPr>
            <w:r w:rsidRPr="009F7F1D">
              <w:t>Организует и проводит конкурентные процедуры; обеспечивает деятельность Конкурсной комиссии.</w:t>
            </w:r>
          </w:p>
        </w:tc>
      </w:tr>
      <w:tr w:rsidR="00085BDF" w14:paraId="41A57AD5" w14:textId="77777777" w:rsidTr="00085BDF">
        <w:tc>
          <w:tcPr>
            <w:tcW w:w="3230" w:type="dxa"/>
          </w:tcPr>
          <w:p w14:paraId="70F9628F" w14:textId="77777777" w:rsidR="009F7F1D" w:rsidRPr="009F7F1D" w:rsidRDefault="00A7763D" w:rsidP="00495603">
            <w:pPr>
              <w:pStyle w:val="aff4"/>
            </w:pPr>
            <w:r w:rsidRPr="009F7F1D">
              <w:t>Конкурсная комиссия</w:t>
            </w:r>
          </w:p>
        </w:tc>
        <w:tc>
          <w:tcPr>
            <w:tcW w:w="1618" w:type="dxa"/>
          </w:tcPr>
          <w:p w14:paraId="2A46EDB4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7E19DFA3" w14:textId="77777777" w:rsidR="009F7F1D" w:rsidRPr="009F7F1D" w:rsidRDefault="00A7763D" w:rsidP="00495603">
            <w:pPr>
              <w:pStyle w:val="aff4"/>
            </w:pPr>
            <w:r w:rsidRPr="009F7F1D">
              <w:t>Принимает решение о выборе контрагента.</w:t>
            </w:r>
          </w:p>
        </w:tc>
      </w:tr>
    </w:tbl>
    <w:p w14:paraId="046618B8" w14:textId="77777777" w:rsidR="009F7F1D" w:rsidRPr="009F7F1D" w:rsidRDefault="00A7763D" w:rsidP="00F85723">
      <w:pPr>
        <w:pStyle w:val="3"/>
      </w:pPr>
      <w:r w:rsidRPr="009F7F1D">
        <w:t>В случае принятия решения Ответственным руководителем процесс реализуется следующим образом: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12959ECD" w14:textId="77777777" w:rsidTr="00085BDF">
        <w:tc>
          <w:tcPr>
            <w:tcW w:w="3230" w:type="dxa"/>
          </w:tcPr>
          <w:p w14:paraId="5BCF0E6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316965A8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336DB3C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2054E488" w14:textId="77777777" w:rsidTr="00085BDF">
        <w:tc>
          <w:tcPr>
            <w:tcW w:w="3230" w:type="dxa"/>
          </w:tcPr>
          <w:p w14:paraId="10F9CDFB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5A5FCFC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28B3DF77" w14:textId="77777777" w:rsidR="009F7F1D" w:rsidRPr="009F7F1D" w:rsidRDefault="00A7763D" w:rsidP="00495603">
            <w:pPr>
              <w:pStyle w:val="aff4"/>
            </w:pPr>
            <w:r w:rsidRPr="009F7F1D">
              <w:t>Организует и проводит процедуру выбора;</w:t>
            </w:r>
          </w:p>
          <w:p w14:paraId="1790929A" w14:textId="77777777" w:rsidR="009F7F1D" w:rsidRPr="009F7F1D" w:rsidRDefault="00A7763D" w:rsidP="00495603">
            <w:pPr>
              <w:pStyle w:val="aff4"/>
            </w:pPr>
            <w:r w:rsidRPr="009F7F1D">
              <w:t>Проводит оценку предложений контрагентов; формирует рекомендации по выбору контрагента.</w:t>
            </w:r>
          </w:p>
        </w:tc>
      </w:tr>
      <w:tr w:rsidR="00085BDF" w14:paraId="438C42F7" w14:textId="77777777" w:rsidTr="00085BDF">
        <w:tc>
          <w:tcPr>
            <w:tcW w:w="3230" w:type="dxa"/>
          </w:tcPr>
          <w:p w14:paraId="73CFECED" w14:textId="77777777" w:rsidR="009F7F1D" w:rsidRPr="009F7F1D" w:rsidRDefault="00A7763D" w:rsidP="00495603">
            <w:pPr>
              <w:pStyle w:val="aff4"/>
            </w:pPr>
            <w:r w:rsidRPr="009F7F1D">
              <w:t>Заказчик</w:t>
            </w:r>
          </w:p>
        </w:tc>
        <w:tc>
          <w:tcPr>
            <w:tcW w:w="1618" w:type="dxa"/>
          </w:tcPr>
          <w:p w14:paraId="0AC130C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3079966B" w14:textId="77777777" w:rsidR="009F7F1D" w:rsidRPr="009F7F1D" w:rsidRDefault="00A7763D" w:rsidP="00495603">
            <w:pPr>
              <w:pStyle w:val="aff4"/>
            </w:pPr>
            <w:r w:rsidRPr="009F7F1D">
              <w:t xml:space="preserve">Участвует при проведении технической оценки ТКП </w:t>
            </w:r>
            <w:r w:rsidR="0020192C">
              <w:t xml:space="preserve">(при необходимости) </w:t>
            </w:r>
            <w:r w:rsidRPr="009F7F1D">
              <w:t>и при проведении технических переговоров.</w:t>
            </w:r>
          </w:p>
        </w:tc>
      </w:tr>
      <w:tr w:rsidR="00085BDF" w14:paraId="7B2A7FCA" w14:textId="77777777" w:rsidTr="00085BDF">
        <w:tc>
          <w:tcPr>
            <w:tcW w:w="3230" w:type="dxa"/>
          </w:tcPr>
          <w:p w14:paraId="76F1CB21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350AA32E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7422EEA7" w14:textId="77777777" w:rsidR="009F7F1D" w:rsidRPr="009F7F1D" w:rsidRDefault="00A7763D" w:rsidP="00495603">
            <w:pPr>
              <w:pStyle w:val="aff4"/>
            </w:pPr>
            <w:r w:rsidRPr="009F7F1D">
              <w:t>Проводят оценку / предоставляют экспертное мнение в рамках зоны своей компетенции (при необходимости).</w:t>
            </w:r>
          </w:p>
        </w:tc>
      </w:tr>
      <w:tr w:rsidR="00085BDF" w14:paraId="3101D372" w14:textId="77777777" w:rsidTr="00085BDF">
        <w:tc>
          <w:tcPr>
            <w:tcW w:w="3230" w:type="dxa"/>
          </w:tcPr>
          <w:p w14:paraId="287563CB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3A821C84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2C8CCF84" w14:textId="77777777" w:rsidR="009F7F1D" w:rsidRPr="009F7F1D" w:rsidRDefault="00A7763D" w:rsidP="00495603">
            <w:pPr>
              <w:pStyle w:val="aff4"/>
            </w:pPr>
            <w:r w:rsidRPr="009F7F1D">
              <w:t>Утверждает решение о выборе контрагента.</w:t>
            </w:r>
          </w:p>
        </w:tc>
      </w:tr>
    </w:tbl>
    <w:p w14:paraId="2E1983BF" w14:textId="77777777" w:rsidR="009F7F1D" w:rsidRPr="009F7F1D" w:rsidRDefault="00A7763D" w:rsidP="005A0962">
      <w:pPr>
        <w:pStyle w:val="20"/>
      </w:pPr>
      <w:r w:rsidRPr="009F7F1D">
        <w:t>Ведение перечня безальтернативных контрагентов: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2A1C54A0" w14:textId="77777777" w:rsidTr="00085BDF">
        <w:tc>
          <w:tcPr>
            <w:tcW w:w="3230" w:type="dxa"/>
          </w:tcPr>
          <w:p w14:paraId="23E00D3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656857EA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6F0190C9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674C00FC" w14:textId="77777777" w:rsidTr="00085BDF">
        <w:tc>
          <w:tcPr>
            <w:tcW w:w="3230" w:type="dxa"/>
          </w:tcPr>
          <w:p w14:paraId="1BE73D4B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11271E72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24C7B7BC" w14:textId="77777777" w:rsidR="009F7F1D" w:rsidRPr="009F7F1D" w:rsidRDefault="00A7763D" w:rsidP="00495603">
            <w:pPr>
              <w:pStyle w:val="aff4"/>
            </w:pPr>
            <w:r w:rsidRPr="009F7F1D">
              <w:t>Формирует предложения по изменению перечня безальтернативных контрагентов.</w:t>
            </w:r>
          </w:p>
          <w:p w14:paraId="1CE0633E" w14:textId="77777777" w:rsidR="009F7F1D" w:rsidRPr="009F7F1D" w:rsidRDefault="00A7763D" w:rsidP="00495603">
            <w:pPr>
              <w:pStyle w:val="aff4"/>
            </w:pPr>
            <w:r w:rsidRPr="009F7F1D">
              <w:t>Составляет проект перечня безальтернативных контрагентов.</w:t>
            </w:r>
          </w:p>
        </w:tc>
      </w:tr>
      <w:tr w:rsidR="00085BDF" w14:paraId="4970EEBD" w14:textId="77777777" w:rsidTr="00085BDF">
        <w:tc>
          <w:tcPr>
            <w:tcW w:w="3230" w:type="dxa"/>
          </w:tcPr>
          <w:p w14:paraId="69CEBDFA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3B5B1861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30C3250B" w14:textId="77777777" w:rsidR="009F7F1D" w:rsidRPr="009F7F1D" w:rsidRDefault="00A7763D" w:rsidP="00495603">
            <w:pPr>
              <w:pStyle w:val="aff4"/>
            </w:pPr>
            <w:r w:rsidRPr="009F7F1D">
              <w:t>Утверждает Перечень безальтернативных контрагентов.</w:t>
            </w:r>
          </w:p>
        </w:tc>
      </w:tr>
    </w:tbl>
    <w:p w14:paraId="0C83970A" w14:textId="77777777" w:rsidR="009F7F1D" w:rsidRPr="0012183A" w:rsidRDefault="00A7763D" w:rsidP="0012183A">
      <w:pPr>
        <w:pStyle w:val="11"/>
      </w:pPr>
      <w:r w:rsidRPr="0012183A">
        <w:t>Управление обязательствами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680CC1BD" w14:textId="77777777" w:rsidTr="00085BDF">
        <w:tc>
          <w:tcPr>
            <w:tcW w:w="3230" w:type="dxa"/>
          </w:tcPr>
          <w:p w14:paraId="2F460DF6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2D925A1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62977913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6C7D43CD" w14:textId="77777777" w:rsidTr="00085BDF">
        <w:tc>
          <w:tcPr>
            <w:tcW w:w="3230" w:type="dxa"/>
          </w:tcPr>
          <w:p w14:paraId="4C7168D2" w14:textId="77777777" w:rsidR="009F7F1D" w:rsidRPr="009F7F1D" w:rsidRDefault="00A7763D" w:rsidP="00495603">
            <w:pPr>
              <w:pStyle w:val="aff4"/>
            </w:pPr>
            <w:r w:rsidRPr="009F7F1D">
              <w:lastRenderedPageBreak/>
              <w:t>Функция, ответственная по заказу</w:t>
            </w:r>
          </w:p>
        </w:tc>
        <w:tc>
          <w:tcPr>
            <w:tcW w:w="1618" w:type="dxa"/>
          </w:tcPr>
          <w:p w14:paraId="35CF0F1D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6383A8AB" w14:textId="77777777" w:rsidR="009F7F1D" w:rsidRPr="009F7F1D" w:rsidRDefault="00A7763D" w:rsidP="00495603">
            <w:pPr>
              <w:pStyle w:val="aff4"/>
            </w:pPr>
            <w:r w:rsidRPr="009F7F1D">
              <w:t>Подготавливает и принимает ключевые решения по процессу управления обязательствами:</w:t>
            </w:r>
          </w:p>
          <w:p w14:paraId="4CEA9FDB" w14:textId="77777777" w:rsidR="009F7F1D" w:rsidRPr="009F7F1D" w:rsidRDefault="00A7763D" w:rsidP="00495603">
            <w:pPr>
              <w:pStyle w:val="aff4"/>
            </w:pPr>
            <w:r>
              <w:t xml:space="preserve">- </w:t>
            </w:r>
            <w:r w:rsidRPr="009F7F1D">
              <w:t>формирует заказ на поставку МТР, выполнение работ, оказание услуг;</w:t>
            </w:r>
          </w:p>
          <w:p w14:paraId="60037870" w14:textId="77777777" w:rsidR="009F7F1D" w:rsidRPr="009F7F1D" w:rsidRDefault="00A7763D" w:rsidP="00495603">
            <w:pPr>
              <w:pStyle w:val="aff4"/>
            </w:pPr>
            <w:r>
              <w:t xml:space="preserve">- </w:t>
            </w:r>
            <w:r w:rsidRPr="009F7F1D">
              <w:t>осуществляет взаимодействие с поставщиком и Заказчиком в рамках исполнения заказа;</w:t>
            </w:r>
          </w:p>
          <w:p w14:paraId="00303F67" w14:textId="77777777" w:rsidR="009F7F1D" w:rsidRPr="009F7F1D" w:rsidRDefault="00A7763D" w:rsidP="00495603">
            <w:pPr>
              <w:pStyle w:val="aff4"/>
            </w:pPr>
            <w:r>
              <w:t xml:space="preserve">- </w:t>
            </w:r>
            <w:r w:rsidRPr="009F7F1D">
              <w:t>осуществляет мониторинг поставок МТР, выполнения работ, оказания услуг;</w:t>
            </w:r>
          </w:p>
          <w:p w14:paraId="55FCF64F" w14:textId="77777777" w:rsidR="009F7F1D" w:rsidRPr="009F7F1D" w:rsidRDefault="00A7763D" w:rsidP="00495603">
            <w:pPr>
              <w:pStyle w:val="aff4"/>
            </w:pPr>
            <w:r>
              <w:t xml:space="preserve">- </w:t>
            </w:r>
            <w:r w:rsidRPr="009F7F1D">
              <w:t>инициирует претензионно-исковую работу (при необходимости);</w:t>
            </w:r>
          </w:p>
          <w:p w14:paraId="64820EC3" w14:textId="77777777" w:rsidR="009F7F1D" w:rsidRPr="009F7F1D" w:rsidRDefault="00A7763D" w:rsidP="00495603">
            <w:pPr>
              <w:pStyle w:val="aff4"/>
            </w:pPr>
            <w:r>
              <w:t xml:space="preserve">- </w:t>
            </w:r>
            <w:r w:rsidRPr="009F7F1D">
              <w:t>инициирует изменение обязательств по договору (при необходимости).</w:t>
            </w:r>
          </w:p>
        </w:tc>
      </w:tr>
      <w:tr w:rsidR="00085BDF" w14:paraId="2A111255" w14:textId="77777777" w:rsidTr="00085BDF">
        <w:tc>
          <w:tcPr>
            <w:tcW w:w="3230" w:type="dxa"/>
          </w:tcPr>
          <w:p w14:paraId="1C9EFE12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1A85AFEA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</w:t>
            </w:r>
          </w:p>
        </w:tc>
        <w:tc>
          <w:tcPr>
            <w:tcW w:w="4846" w:type="dxa"/>
          </w:tcPr>
          <w:p w14:paraId="15BA6067" w14:textId="77777777" w:rsidR="009F7F1D" w:rsidRPr="009F7F1D" w:rsidRDefault="00A7763D" w:rsidP="00495603">
            <w:pPr>
              <w:pStyle w:val="aff4"/>
            </w:pPr>
            <w:r w:rsidRPr="009F7F1D">
              <w:t>Принимает решение об изменении обязательств по договору.</w:t>
            </w:r>
          </w:p>
        </w:tc>
      </w:tr>
    </w:tbl>
    <w:p w14:paraId="6BF90238" w14:textId="77777777" w:rsidR="009F7F1D" w:rsidRPr="0012183A" w:rsidRDefault="00A7763D" w:rsidP="0012183A">
      <w:pPr>
        <w:pStyle w:val="11"/>
      </w:pPr>
      <w:r w:rsidRPr="0012183A">
        <w:t>Управление эффективностью деятельности контрагентов</w:t>
      </w:r>
    </w:p>
    <w:p w14:paraId="4AD71927" w14:textId="77777777" w:rsidR="009F7F1D" w:rsidRPr="009F7F1D" w:rsidRDefault="00A7763D" w:rsidP="005A0962">
      <w:pPr>
        <w:pStyle w:val="20"/>
      </w:pPr>
      <w:r w:rsidRPr="009F7F1D">
        <w:t>Разработка показателей эффективности деятельности контрагентов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24CE50B5" w14:textId="77777777" w:rsidTr="00085BDF">
        <w:tc>
          <w:tcPr>
            <w:tcW w:w="3230" w:type="dxa"/>
          </w:tcPr>
          <w:p w14:paraId="38ECBBE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Роль</w:t>
            </w:r>
          </w:p>
        </w:tc>
        <w:tc>
          <w:tcPr>
            <w:tcW w:w="1618" w:type="dxa"/>
          </w:tcPr>
          <w:p w14:paraId="6CF1FC89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1A720FA1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10801A52" w14:textId="77777777" w:rsidTr="00085BDF">
        <w:tc>
          <w:tcPr>
            <w:tcW w:w="3230" w:type="dxa"/>
          </w:tcPr>
          <w:p w14:paraId="19FAF298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4B396598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73FB50C8" w14:textId="77777777" w:rsidR="009F7F1D" w:rsidRPr="009F7F1D" w:rsidRDefault="00A7763D" w:rsidP="00495603">
            <w:pPr>
              <w:pStyle w:val="aff4"/>
            </w:pPr>
            <w:r w:rsidRPr="009F7F1D">
              <w:t xml:space="preserve">Разрабатывает показатели эффективности деятельности контрагентов (операционно-финансовые и показатели развития). </w:t>
            </w:r>
          </w:p>
          <w:p w14:paraId="0B56FD53" w14:textId="77777777" w:rsidR="009F7F1D" w:rsidRPr="009F7F1D" w:rsidRDefault="00A7763D" w:rsidP="00495603">
            <w:pPr>
              <w:pStyle w:val="aff4"/>
            </w:pPr>
            <w:r w:rsidRPr="009F7F1D">
              <w:t>Консолидирует информацию, полученную от Профильных экспертов.</w:t>
            </w:r>
          </w:p>
          <w:p w14:paraId="23410596" w14:textId="77777777" w:rsidR="009F7F1D" w:rsidRPr="009F7F1D" w:rsidRDefault="00A7763D" w:rsidP="00495603">
            <w:pPr>
              <w:pStyle w:val="aff4"/>
            </w:pPr>
            <w:r w:rsidRPr="009F7F1D">
              <w:t>Выносит проект показателей эффективности деятельности контрагентов на согласование и утверждение.</w:t>
            </w:r>
          </w:p>
        </w:tc>
      </w:tr>
      <w:tr w:rsidR="00085BDF" w14:paraId="5AEA66D7" w14:textId="77777777" w:rsidTr="00085BDF">
        <w:tc>
          <w:tcPr>
            <w:tcW w:w="3230" w:type="dxa"/>
          </w:tcPr>
          <w:p w14:paraId="1D7E7290" w14:textId="77777777" w:rsidR="009F7F1D" w:rsidRPr="009F7F1D" w:rsidRDefault="00A7763D" w:rsidP="00495603">
            <w:pPr>
              <w:pStyle w:val="aff4"/>
            </w:pPr>
            <w:r w:rsidRPr="009F7F1D">
              <w:t>Закупочная группа (при наличии)</w:t>
            </w:r>
          </w:p>
        </w:tc>
        <w:tc>
          <w:tcPr>
            <w:tcW w:w="1618" w:type="dxa"/>
          </w:tcPr>
          <w:p w14:paraId="16FDCFB0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22155075" w14:textId="77777777" w:rsidR="009F7F1D" w:rsidRPr="009F7F1D" w:rsidRDefault="00A7763D" w:rsidP="00495603">
            <w:pPr>
              <w:pStyle w:val="aff4"/>
            </w:pPr>
            <w:r w:rsidRPr="009F7F1D">
              <w:t xml:space="preserve">Разрабатывает показатели эффективности деятельности контрагентов (операционно-финансовые и показатели развития). </w:t>
            </w:r>
          </w:p>
          <w:p w14:paraId="26BC50DA" w14:textId="77777777" w:rsidR="009F7F1D" w:rsidRPr="009F7F1D" w:rsidRDefault="00A7763D" w:rsidP="00495603">
            <w:pPr>
              <w:pStyle w:val="aff4"/>
            </w:pPr>
            <w:r w:rsidRPr="009F7F1D">
              <w:t>Консолидирует информацию, полученную от Профильных экспертов.</w:t>
            </w:r>
          </w:p>
          <w:p w14:paraId="21768574" w14:textId="77777777" w:rsidR="009F7F1D" w:rsidRPr="009F7F1D" w:rsidRDefault="00A7763D" w:rsidP="00495603">
            <w:pPr>
              <w:pStyle w:val="aff4"/>
            </w:pPr>
            <w:r w:rsidRPr="009F7F1D">
              <w:t>Выносит проект показателей эффективности деятельности контрагентов на согласование и утверждение.</w:t>
            </w:r>
          </w:p>
        </w:tc>
      </w:tr>
      <w:tr w:rsidR="00085BDF" w14:paraId="2F9E2DCC" w14:textId="77777777" w:rsidTr="00085BDF">
        <w:tc>
          <w:tcPr>
            <w:tcW w:w="3230" w:type="dxa"/>
          </w:tcPr>
          <w:p w14:paraId="6D782CAE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3657029A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430B9D4B" w14:textId="77777777" w:rsidR="009F7F1D" w:rsidRPr="009F7F1D" w:rsidRDefault="00A7763D" w:rsidP="00495603">
            <w:pPr>
              <w:pStyle w:val="aff4"/>
            </w:pPr>
            <w:r w:rsidRPr="009F7F1D">
              <w:t>Разрабатывают показатели эффективности деятельности контрагентов / предоставляют экспертное мнение в рамках зоны своей компетенции.</w:t>
            </w:r>
          </w:p>
        </w:tc>
      </w:tr>
      <w:tr w:rsidR="00085BDF" w14:paraId="7A0F4F2F" w14:textId="77777777" w:rsidTr="00085BDF">
        <w:tc>
          <w:tcPr>
            <w:tcW w:w="3230" w:type="dxa"/>
          </w:tcPr>
          <w:p w14:paraId="624FC5FF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296BAE24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А/С</w:t>
            </w:r>
          </w:p>
        </w:tc>
        <w:tc>
          <w:tcPr>
            <w:tcW w:w="4846" w:type="dxa"/>
          </w:tcPr>
          <w:p w14:paraId="23046123" w14:textId="77777777" w:rsidR="009F7F1D" w:rsidRPr="009F7F1D" w:rsidRDefault="00A7763D" w:rsidP="00495603">
            <w:pPr>
              <w:pStyle w:val="aff4"/>
            </w:pPr>
            <w:r w:rsidRPr="009F7F1D">
              <w:t>Согласовывает (если необходимо в соответствии с МРП) /утверждает показатели эффективности деятельности контрагентов.</w:t>
            </w:r>
          </w:p>
        </w:tc>
      </w:tr>
    </w:tbl>
    <w:p w14:paraId="385DA540" w14:textId="77777777" w:rsidR="009F7F1D" w:rsidRPr="009F7F1D" w:rsidRDefault="00A7763D" w:rsidP="005A0962">
      <w:pPr>
        <w:pStyle w:val="20"/>
      </w:pPr>
      <w:r w:rsidRPr="009F7F1D">
        <w:t>Проведение оценки эффективности деятельности контрагентов</w:t>
      </w:r>
    </w:p>
    <w:tbl>
      <w:tblPr>
        <w:tblStyle w:val="2b"/>
        <w:tblW w:w="0" w:type="auto"/>
        <w:tblLook w:val="0000" w:firstRow="0" w:lastRow="0" w:firstColumn="0" w:lastColumn="0" w:noHBand="0" w:noVBand="0"/>
      </w:tblPr>
      <w:tblGrid>
        <w:gridCol w:w="3208"/>
        <w:gridCol w:w="1607"/>
        <w:gridCol w:w="4812"/>
      </w:tblGrid>
      <w:tr w:rsidR="00085BDF" w14:paraId="4E3E8A9F" w14:textId="77777777" w:rsidTr="00085BDF">
        <w:tc>
          <w:tcPr>
            <w:tcW w:w="3230" w:type="dxa"/>
          </w:tcPr>
          <w:p w14:paraId="7B9966B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lastRenderedPageBreak/>
              <w:t>Роль</w:t>
            </w:r>
          </w:p>
        </w:tc>
        <w:tc>
          <w:tcPr>
            <w:tcW w:w="1618" w:type="dxa"/>
          </w:tcPr>
          <w:p w14:paraId="47071602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Действие</w:t>
            </w:r>
          </w:p>
        </w:tc>
        <w:tc>
          <w:tcPr>
            <w:tcW w:w="4846" w:type="dxa"/>
          </w:tcPr>
          <w:p w14:paraId="75E43127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Описание действия</w:t>
            </w:r>
          </w:p>
        </w:tc>
      </w:tr>
      <w:tr w:rsidR="00085BDF" w14:paraId="4D35BA3D" w14:textId="77777777" w:rsidTr="00085BDF">
        <w:tc>
          <w:tcPr>
            <w:tcW w:w="3230" w:type="dxa"/>
          </w:tcPr>
          <w:p w14:paraId="5058CD81" w14:textId="77777777" w:rsidR="009F7F1D" w:rsidRPr="009F7F1D" w:rsidRDefault="00A7763D" w:rsidP="00495603">
            <w:pPr>
              <w:pStyle w:val="aff4"/>
            </w:pPr>
            <w:r w:rsidRPr="009F7F1D">
              <w:t>Функция, осуществляющая закупки</w:t>
            </w:r>
          </w:p>
        </w:tc>
        <w:tc>
          <w:tcPr>
            <w:tcW w:w="1618" w:type="dxa"/>
          </w:tcPr>
          <w:p w14:paraId="79D09C3C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5306A9D9" w14:textId="77777777" w:rsidR="009F7F1D" w:rsidRPr="009F7F1D" w:rsidRDefault="00A7763D" w:rsidP="00495603">
            <w:pPr>
              <w:pStyle w:val="aff4"/>
            </w:pPr>
            <w:r w:rsidRPr="009F7F1D">
              <w:t>Проводит анализ результатов деятельности контрагентов в части выполнения показателей эффективности деятельности, консолидирует информацию, полученную от Профильных экспертов.</w:t>
            </w:r>
          </w:p>
          <w:p w14:paraId="41AED401" w14:textId="77777777" w:rsidR="009F7F1D" w:rsidRPr="009F7F1D" w:rsidRDefault="00A7763D" w:rsidP="00495603">
            <w:pPr>
              <w:pStyle w:val="aff4"/>
            </w:pPr>
            <w:r w:rsidRPr="009F7F1D">
              <w:t>Разрабатывает рекомендации относительно дальнейшей работы с контрагентом.</w:t>
            </w:r>
          </w:p>
          <w:p w14:paraId="6B0812F6" w14:textId="77777777" w:rsidR="009F7F1D" w:rsidRPr="009F7F1D" w:rsidRDefault="00A7763D" w:rsidP="00495603">
            <w:pPr>
              <w:pStyle w:val="aff4"/>
            </w:pPr>
            <w:r w:rsidRPr="009F7F1D">
              <w:t>Готовит проект оценки эффективности деятельности контрагентов за период и выносит его на согласование и утверждение.</w:t>
            </w:r>
          </w:p>
          <w:p w14:paraId="2FCC5716" w14:textId="77777777" w:rsidR="009F7F1D" w:rsidRPr="009F7F1D" w:rsidRDefault="00A7763D" w:rsidP="00495603">
            <w:pPr>
              <w:pStyle w:val="aff4"/>
            </w:pPr>
            <w:r w:rsidRPr="009F7F1D">
              <w:t>Предоставляет контрагентом обратную связь по результатам оценки деятельности.</w:t>
            </w:r>
          </w:p>
        </w:tc>
      </w:tr>
      <w:tr w:rsidR="00085BDF" w14:paraId="7E46DF9A" w14:textId="77777777" w:rsidTr="00085BDF">
        <w:tc>
          <w:tcPr>
            <w:tcW w:w="3230" w:type="dxa"/>
          </w:tcPr>
          <w:p w14:paraId="2136886F" w14:textId="77777777" w:rsidR="009F7F1D" w:rsidRPr="009F7F1D" w:rsidRDefault="00A7763D" w:rsidP="00495603">
            <w:pPr>
              <w:pStyle w:val="aff4"/>
            </w:pPr>
            <w:r w:rsidRPr="009F7F1D">
              <w:t>Закупочная группа (при наличии)</w:t>
            </w:r>
          </w:p>
        </w:tc>
        <w:tc>
          <w:tcPr>
            <w:tcW w:w="1618" w:type="dxa"/>
          </w:tcPr>
          <w:p w14:paraId="441CCEBC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Р</w:t>
            </w:r>
          </w:p>
        </w:tc>
        <w:tc>
          <w:tcPr>
            <w:tcW w:w="4846" w:type="dxa"/>
          </w:tcPr>
          <w:p w14:paraId="2033D5EB" w14:textId="77777777" w:rsidR="009F7F1D" w:rsidRPr="009F7F1D" w:rsidRDefault="00A7763D" w:rsidP="00495603">
            <w:pPr>
              <w:pStyle w:val="aff4"/>
            </w:pPr>
            <w:r w:rsidRPr="009F7F1D">
              <w:t>Проводит анализ результатов деятельности контрагентов в части выполнения показателей эффективности деятельности, консолидирует информацию, полученную от Профильных экспертов.</w:t>
            </w:r>
          </w:p>
          <w:p w14:paraId="7FA2671E" w14:textId="77777777" w:rsidR="009F7F1D" w:rsidRPr="009F7F1D" w:rsidRDefault="00A7763D" w:rsidP="00495603">
            <w:pPr>
              <w:pStyle w:val="aff4"/>
            </w:pPr>
            <w:r w:rsidRPr="009F7F1D">
              <w:t>Разрабатывает рекомендации относительно дальнейшей работы с контрагентом.</w:t>
            </w:r>
          </w:p>
          <w:p w14:paraId="145AE66F" w14:textId="77777777" w:rsidR="009F7F1D" w:rsidRPr="009F7F1D" w:rsidRDefault="00A7763D" w:rsidP="00495603">
            <w:pPr>
              <w:pStyle w:val="aff4"/>
            </w:pPr>
            <w:r w:rsidRPr="009F7F1D">
              <w:t>Готовит проект оценки эффективности деятельности контрагентов за период и выносит его на согласование и утверждение.</w:t>
            </w:r>
          </w:p>
        </w:tc>
      </w:tr>
      <w:tr w:rsidR="00085BDF" w14:paraId="3F5C5B0D" w14:textId="77777777" w:rsidTr="00085BDF">
        <w:tc>
          <w:tcPr>
            <w:tcW w:w="3230" w:type="dxa"/>
          </w:tcPr>
          <w:p w14:paraId="7FFD0862" w14:textId="77777777" w:rsidR="009F7F1D" w:rsidRPr="009F7F1D" w:rsidRDefault="00A7763D" w:rsidP="00495603">
            <w:pPr>
              <w:pStyle w:val="aff4"/>
            </w:pPr>
            <w:r w:rsidRPr="009F7F1D">
              <w:t>Профильные эксперты</w:t>
            </w:r>
          </w:p>
        </w:tc>
        <w:tc>
          <w:tcPr>
            <w:tcW w:w="1618" w:type="dxa"/>
          </w:tcPr>
          <w:p w14:paraId="2937981B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И</w:t>
            </w:r>
          </w:p>
        </w:tc>
        <w:tc>
          <w:tcPr>
            <w:tcW w:w="4846" w:type="dxa"/>
          </w:tcPr>
          <w:p w14:paraId="54D30B11" w14:textId="77777777" w:rsidR="009F7F1D" w:rsidRPr="009F7F1D" w:rsidRDefault="00A7763D" w:rsidP="00495603">
            <w:pPr>
              <w:pStyle w:val="aff4"/>
            </w:pPr>
            <w:r w:rsidRPr="009F7F1D">
              <w:t>Проводят анализ деятельности контрагентов / предоставляют экспертное мнение в рамках зоны своей компетенции.</w:t>
            </w:r>
          </w:p>
        </w:tc>
      </w:tr>
      <w:tr w:rsidR="00085BDF" w14:paraId="18577EF7" w14:textId="77777777" w:rsidTr="00085BDF">
        <w:tc>
          <w:tcPr>
            <w:tcW w:w="3230" w:type="dxa"/>
          </w:tcPr>
          <w:p w14:paraId="551DCD53" w14:textId="77777777" w:rsidR="009F7F1D" w:rsidRPr="009F7F1D" w:rsidRDefault="00A7763D" w:rsidP="00495603">
            <w:pPr>
              <w:pStyle w:val="aff4"/>
            </w:pPr>
            <w:r w:rsidRPr="009F7F1D">
              <w:t>Ответственный руководитель</w:t>
            </w:r>
          </w:p>
        </w:tc>
        <w:tc>
          <w:tcPr>
            <w:tcW w:w="1618" w:type="dxa"/>
          </w:tcPr>
          <w:p w14:paraId="735ACD8E" w14:textId="77777777" w:rsidR="009F7F1D" w:rsidRPr="009F7F1D" w:rsidRDefault="00A7763D" w:rsidP="005A0962">
            <w:pPr>
              <w:pStyle w:val="aff4"/>
              <w:jc w:val="center"/>
            </w:pPr>
            <w:r w:rsidRPr="009F7F1D">
              <w:t>А/С</w:t>
            </w:r>
          </w:p>
        </w:tc>
        <w:tc>
          <w:tcPr>
            <w:tcW w:w="4846" w:type="dxa"/>
          </w:tcPr>
          <w:p w14:paraId="7D8CA9B5" w14:textId="77777777" w:rsidR="009F7F1D" w:rsidRPr="009F7F1D" w:rsidRDefault="00A7763D" w:rsidP="00495603">
            <w:pPr>
              <w:pStyle w:val="aff4"/>
            </w:pPr>
            <w:r w:rsidRPr="009F7F1D">
              <w:t>Согласовывает (если необходимо в соответствии с МРП) /утверждает результаты оценки эффективности деятельности контрагентов.</w:t>
            </w:r>
          </w:p>
        </w:tc>
      </w:tr>
    </w:tbl>
    <w:p w14:paraId="6FAE8718" w14:textId="77777777" w:rsidR="009F7F1D" w:rsidRPr="009F7F1D" w:rsidRDefault="009F7F1D" w:rsidP="009F7F1D">
      <w:pPr>
        <w:spacing w:after="200" w:line="276" w:lineRule="auto"/>
      </w:pPr>
    </w:p>
    <w:p w14:paraId="15819ADC" w14:textId="77777777" w:rsidR="004F6140" w:rsidRPr="004F6140" w:rsidRDefault="00A7763D" w:rsidP="004F6140">
      <w:pPr>
        <w:pStyle w:val="af1"/>
      </w:pPr>
      <w:bookmarkStart w:id="66" w:name="_Toc338338040"/>
      <w:bookmarkStart w:id="67" w:name="_Toc343867439"/>
      <w:bookmarkStart w:id="68" w:name="_Toc352250227"/>
      <w:r w:rsidRPr="004F6140">
        <w:t>Приложение № 4</w:t>
      </w:r>
    </w:p>
    <w:p w14:paraId="281E9635" w14:textId="77777777" w:rsidR="0044314B" w:rsidRPr="004F6140" w:rsidRDefault="00A7763D" w:rsidP="004F6140">
      <w:pPr>
        <w:pStyle w:val="a5"/>
      </w:pPr>
      <w:bookmarkStart w:id="69" w:name="_Toc486606953"/>
      <w:r w:rsidRPr="004F6140">
        <w:t xml:space="preserve">Пример матрицы </w:t>
      </w:r>
      <w:r w:rsidRPr="004F6140">
        <w:rPr>
          <w:rStyle w:val="aff8"/>
        </w:rPr>
        <w:t>распределения</w:t>
      </w:r>
      <w:r w:rsidRPr="004F6140">
        <w:t xml:space="preserve"> полномочий Функции в области закупок</w:t>
      </w:r>
      <w:bookmarkEnd w:id="66"/>
      <w:bookmarkEnd w:id="67"/>
      <w:bookmarkEnd w:id="68"/>
      <w:bookmarkEnd w:id="69"/>
      <w:r w:rsidRPr="004F6140">
        <w:t xml:space="preserve"> </w:t>
      </w:r>
      <w:bookmarkEnd w:id="49"/>
    </w:p>
    <w:bookmarkStart w:id="70" w:name="_MON_1543067346"/>
    <w:bookmarkEnd w:id="70"/>
    <w:p w14:paraId="38753025" w14:textId="3A81DC40" w:rsidR="008153E5" w:rsidRDefault="000410B1" w:rsidP="004D5EE7">
      <w:pPr>
        <w:pStyle w:val="af2"/>
      </w:pPr>
      <w:r>
        <w:object w:dxaOrig="2040" w:dyaOrig="1320" w14:anchorId="78DD5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53.6pt" o:ole="">
            <v:imagedata r:id="rId15" o:title=""/>
          </v:shape>
          <o:OLEObject Type="Embed" ProgID="Excel.Sheet.12" ShapeID="_x0000_i1025" DrawAspect="Icon" ObjectID="_1679733688" r:id="rId16"/>
        </w:object>
      </w:r>
    </w:p>
    <w:p w14:paraId="02C4BA76" w14:textId="77777777" w:rsidR="00272786" w:rsidRDefault="00272786" w:rsidP="004D5EE7">
      <w:pPr>
        <w:pStyle w:val="af2"/>
      </w:pPr>
    </w:p>
    <w:p w14:paraId="5031EB20" w14:textId="77777777" w:rsidR="00272786" w:rsidRPr="005226BB" w:rsidRDefault="00272786" w:rsidP="00B32F0C">
      <w:pPr>
        <w:pStyle w:val="af2"/>
        <w:ind w:left="720"/>
        <w:jc w:val="left"/>
      </w:pPr>
    </w:p>
    <w:sectPr w:rsidR="00272786" w:rsidRPr="005226BB" w:rsidSect="00843513"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E6A6" w14:textId="77777777" w:rsidR="00F8206A" w:rsidRDefault="00F8206A">
      <w:r>
        <w:separator/>
      </w:r>
    </w:p>
  </w:endnote>
  <w:endnote w:type="continuationSeparator" w:id="0">
    <w:p w14:paraId="1394504B" w14:textId="77777777" w:rsidR="00F8206A" w:rsidRDefault="00F8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FCC4" w14:textId="347689C4" w:rsidR="00DB4121" w:rsidRPr="00DA1C19" w:rsidRDefault="00DB4121" w:rsidP="00CD0063">
    <w:pPr>
      <w:pStyle w:val="afc"/>
    </w:pPr>
    <w:r>
      <w:t>Р</w:t>
    </w:r>
    <w:r w:rsidR="00430601">
      <w:t>азработчик: Осипова О.Ю., тел. [</w:t>
    </w:r>
    <w:r w:rsidR="00430601" w:rsidRPr="00430601">
      <w:t>205</w:t>
    </w:r>
    <w:r>
      <w:t>]; (</w:t>
    </w:r>
    <w:r w:rsidR="00430601" w:rsidRPr="00430601">
      <w:t>Отдел материально-технического обеспечения</w:t>
    </w:r>
    <w:r>
      <w:t>)</w:t>
    </w:r>
    <w:r>
      <w:tab/>
    </w:r>
    <w:r w:rsidRPr="002F42A9">
      <w:rPr>
        <w:rStyle w:val="afff2"/>
      </w:rPr>
      <w:fldChar w:fldCharType="begin"/>
    </w:r>
    <w:r w:rsidRPr="005451A1">
      <w:rPr>
        <w:rStyle w:val="afff2"/>
      </w:rPr>
      <w:instrText xml:space="preserve"> PAGE </w:instrText>
    </w:r>
    <w:r w:rsidRPr="002F42A9">
      <w:rPr>
        <w:rStyle w:val="afff2"/>
      </w:rPr>
      <w:fldChar w:fldCharType="separate"/>
    </w:r>
    <w:r w:rsidR="00C43210">
      <w:rPr>
        <w:rStyle w:val="afff2"/>
        <w:noProof/>
      </w:rPr>
      <w:t>2</w:t>
    </w:r>
    <w:r w:rsidRPr="002F42A9">
      <w:rPr>
        <w:rStyle w:val="afff2"/>
      </w:rPr>
      <w:fldChar w:fldCharType="end"/>
    </w:r>
    <w:r w:rsidRPr="005451A1">
      <w:rPr>
        <w:rStyle w:val="afff2"/>
      </w:rPr>
      <w:t>/</w:t>
    </w:r>
    <w:r w:rsidRPr="002F42A9">
      <w:rPr>
        <w:rStyle w:val="afff2"/>
      </w:rPr>
      <w:fldChar w:fldCharType="begin"/>
    </w:r>
    <w:r w:rsidRPr="005451A1">
      <w:rPr>
        <w:rStyle w:val="afff2"/>
      </w:rPr>
      <w:instrText xml:space="preserve"> NUMPAGES </w:instrText>
    </w:r>
    <w:r w:rsidRPr="002F42A9">
      <w:rPr>
        <w:rStyle w:val="afff2"/>
      </w:rPr>
      <w:fldChar w:fldCharType="separate"/>
    </w:r>
    <w:r w:rsidR="00C43210">
      <w:rPr>
        <w:rStyle w:val="afff2"/>
        <w:noProof/>
      </w:rPr>
      <w:t>28</w:t>
    </w:r>
    <w:r w:rsidRPr="002F42A9">
      <w:rPr>
        <w:rStyle w:val="aff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8202" w14:textId="77777777" w:rsidR="00F8206A" w:rsidRDefault="00F8206A" w:rsidP="0095055A">
      <w:pPr>
        <w:pStyle w:val="afd"/>
      </w:pPr>
      <w:r>
        <w:separator/>
      </w:r>
    </w:p>
  </w:footnote>
  <w:footnote w:type="continuationSeparator" w:id="0">
    <w:p w14:paraId="63853660" w14:textId="77777777" w:rsidR="00F8206A" w:rsidRDefault="00F8206A" w:rsidP="0095055A">
      <w:pPr>
        <w:pStyle w:val="afd"/>
      </w:pPr>
      <w:r>
        <w:continuationSeparator/>
      </w:r>
    </w:p>
  </w:footnote>
  <w:footnote w:type="continuationNotice" w:id="1">
    <w:p w14:paraId="4A979488" w14:textId="77777777" w:rsidR="00F8206A" w:rsidRDefault="00F8206A" w:rsidP="0095055A">
      <w:pPr>
        <w:pStyle w:val="afd"/>
      </w:pPr>
    </w:p>
  </w:footnote>
  <w:footnote w:id="2">
    <w:p w14:paraId="6FC2CFF5" w14:textId="77777777" w:rsidR="00DB4121" w:rsidRDefault="00DB4121" w:rsidP="00C00172">
      <w:pPr>
        <w:pStyle w:val="aa"/>
      </w:pPr>
      <w:r>
        <w:rPr>
          <w:rStyle w:val="a9"/>
        </w:rPr>
        <w:footnoteRef/>
      </w:r>
      <w:r>
        <w:t xml:space="preserve"> Понятие Конфликта интересов определяется Кодексом корпоративной этики ПАО «СИБУР Холдинг» и локальными нормативными актами Управляющей организации / Предприятий.</w:t>
      </w:r>
    </w:p>
  </w:footnote>
  <w:footnote w:id="3">
    <w:p w14:paraId="1FB0DD8C" w14:textId="77777777" w:rsidR="00DB4121" w:rsidRDefault="00DB4121" w:rsidP="00C00172">
      <w:pPr>
        <w:pStyle w:val="aa"/>
      </w:pPr>
      <w:r>
        <w:rPr>
          <w:rStyle w:val="a9"/>
        </w:rPr>
        <w:footnoteRef/>
      </w:r>
      <w:r>
        <w:t xml:space="preserve"> Определяется экспертным путем, либо посредством проведения ABC анализа (требования к проведению ABC анализа приведены в Приложении № 3 к </w:t>
      </w:r>
      <w:r w:rsidRPr="00880A0A">
        <w:t>СТП</w:t>
      </w:r>
      <w:r>
        <w:t xml:space="preserve"> 0</w:t>
      </w:r>
      <w:r w:rsidRPr="00880A0A">
        <w:t>3</w:t>
      </w:r>
      <w:r>
        <w:t>-0</w:t>
      </w:r>
      <w:r w:rsidRPr="00880A0A">
        <w:t>1</w:t>
      </w:r>
      <w:r>
        <w:t>-02/ПР01</w:t>
      </w:r>
      <w:r w:rsidRPr="00880A0A">
        <w:t xml:space="preserve"> «Порядок управления категориями МТР»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969"/>
      <w:gridCol w:w="1701"/>
      <w:gridCol w:w="3969"/>
    </w:tblGrid>
    <w:tr w:rsidR="00DB4121" w14:paraId="195DE590" w14:textId="77777777" w:rsidTr="00FE12C0">
      <w:tc>
        <w:tcPr>
          <w:tcW w:w="3969" w:type="dxa"/>
          <w:shd w:val="clear" w:color="auto" w:fill="auto"/>
        </w:tcPr>
        <w:p w14:paraId="48862F08" w14:textId="7F0A7750" w:rsidR="00DB4121" w:rsidRPr="00AA597F" w:rsidRDefault="00DB4121" w:rsidP="00F530D8">
          <w:pPr>
            <w:pStyle w:val="af4"/>
            <w:rPr>
              <w:rStyle w:val="aff9"/>
            </w:rPr>
          </w:pPr>
          <w:r>
            <w:rPr>
              <w:rStyle w:val="aff9"/>
            </w:rPr>
            <w:t>ПЭ</w:t>
          </w:r>
          <w:r w:rsidRPr="00AA597F">
            <w:rPr>
              <w:rStyle w:val="aff9"/>
            </w:rPr>
            <w:t>/03-01/ПЛ01</w:t>
          </w:r>
        </w:p>
      </w:tc>
      <w:tc>
        <w:tcPr>
          <w:tcW w:w="1701" w:type="dxa"/>
          <w:shd w:val="clear" w:color="auto" w:fill="auto"/>
        </w:tcPr>
        <w:p w14:paraId="5EC721FE" w14:textId="77777777" w:rsidR="00DB4121" w:rsidRPr="002F42A9" w:rsidRDefault="00DB4121" w:rsidP="00285BAE">
          <w:pPr>
            <w:pStyle w:val="af4"/>
          </w:pPr>
        </w:p>
      </w:tc>
      <w:tc>
        <w:tcPr>
          <w:tcW w:w="3969" w:type="dxa"/>
          <w:shd w:val="clear" w:color="auto" w:fill="auto"/>
        </w:tcPr>
        <w:p w14:paraId="186FF02E" w14:textId="77777777" w:rsidR="00DB4121" w:rsidRPr="00AA597F" w:rsidRDefault="00DB4121" w:rsidP="00F530D8">
          <w:pPr>
            <w:pStyle w:val="af4"/>
            <w:rPr>
              <w:rStyle w:val="aff9"/>
            </w:rPr>
          </w:pPr>
          <w:r w:rsidRPr="00AA597F">
            <w:rPr>
              <w:rStyle w:val="aff9"/>
            </w:rPr>
            <w:t>Редакция 2.0</w:t>
          </w:r>
        </w:p>
      </w:tc>
    </w:tr>
  </w:tbl>
  <w:p w14:paraId="423C786A" w14:textId="77777777" w:rsidR="00DB4121" w:rsidRPr="00DA1C19" w:rsidRDefault="00DB4121" w:rsidP="005451A1">
    <w:pPr>
      <w:pStyle w:val="a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983"/>
    <w:multiLevelType w:val="multilevel"/>
    <w:tmpl w:val="2FE6D5A0"/>
    <w:styleLink w:val="1"/>
    <w:lvl w:ilvl="0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3324080"/>
    <w:multiLevelType w:val="hybridMultilevel"/>
    <w:tmpl w:val="9642F894"/>
    <w:lvl w:ilvl="0" w:tplc="36085CCA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CED"/>
    <w:multiLevelType w:val="hybridMultilevel"/>
    <w:tmpl w:val="59E04BF6"/>
    <w:lvl w:ilvl="0" w:tplc="3C9CAB0C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6D444100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24B45476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C5CA6F4A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CD3AC474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485EC64E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401856B8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42C8537A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F26A76B6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05F10FF2"/>
    <w:multiLevelType w:val="hybridMultilevel"/>
    <w:tmpl w:val="F07449A4"/>
    <w:lvl w:ilvl="0" w:tplc="2FEA959C">
      <w:start w:val="1"/>
      <w:numFmt w:val="decimal"/>
      <w:pStyle w:val="2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095F20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D907494"/>
    <w:multiLevelType w:val="hybridMultilevel"/>
    <w:tmpl w:val="AC44420E"/>
    <w:lvl w:ilvl="0" w:tplc="7DAA8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623AB2" w:tentative="1">
      <w:start w:val="1"/>
      <w:numFmt w:val="lowerLetter"/>
      <w:lvlText w:val="%2."/>
      <w:lvlJc w:val="left"/>
      <w:pPr>
        <w:ind w:left="1440" w:hanging="360"/>
      </w:pPr>
    </w:lvl>
    <w:lvl w:ilvl="2" w:tplc="48AEC050" w:tentative="1">
      <w:start w:val="1"/>
      <w:numFmt w:val="lowerRoman"/>
      <w:lvlText w:val="%3."/>
      <w:lvlJc w:val="right"/>
      <w:pPr>
        <w:ind w:left="2160" w:hanging="180"/>
      </w:pPr>
    </w:lvl>
    <w:lvl w:ilvl="3" w:tplc="6018FD46" w:tentative="1">
      <w:start w:val="1"/>
      <w:numFmt w:val="decimal"/>
      <w:lvlText w:val="%4."/>
      <w:lvlJc w:val="left"/>
      <w:pPr>
        <w:ind w:left="2880" w:hanging="360"/>
      </w:pPr>
    </w:lvl>
    <w:lvl w:ilvl="4" w:tplc="13143938" w:tentative="1">
      <w:start w:val="1"/>
      <w:numFmt w:val="lowerLetter"/>
      <w:lvlText w:val="%5."/>
      <w:lvlJc w:val="left"/>
      <w:pPr>
        <w:ind w:left="3600" w:hanging="360"/>
      </w:pPr>
    </w:lvl>
    <w:lvl w:ilvl="5" w:tplc="86002050" w:tentative="1">
      <w:start w:val="1"/>
      <w:numFmt w:val="lowerRoman"/>
      <w:lvlText w:val="%6."/>
      <w:lvlJc w:val="right"/>
      <w:pPr>
        <w:ind w:left="4320" w:hanging="180"/>
      </w:pPr>
    </w:lvl>
    <w:lvl w:ilvl="6" w:tplc="0D525092" w:tentative="1">
      <w:start w:val="1"/>
      <w:numFmt w:val="decimal"/>
      <w:lvlText w:val="%7."/>
      <w:lvlJc w:val="left"/>
      <w:pPr>
        <w:ind w:left="5040" w:hanging="360"/>
      </w:pPr>
    </w:lvl>
    <w:lvl w:ilvl="7" w:tplc="58B227F6" w:tentative="1">
      <w:start w:val="1"/>
      <w:numFmt w:val="lowerLetter"/>
      <w:lvlText w:val="%8."/>
      <w:lvlJc w:val="left"/>
      <w:pPr>
        <w:ind w:left="5760" w:hanging="360"/>
      </w:pPr>
    </w:lvl>
    <w:lvl w:ilvl="8" w:tplc="65D2A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00BE3"/>
    <w:multiLevelType w:val="hybridMultilevel"/>
    <w:tmpl w:val="E634EE98"/>
    <w:lvl w:ilvl="0" w:tplc="56349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6ABF64" w:tentative="1">
      <w:start w:val="1"/>
      <w:numFmt w:val="lowerLetter"/>
      <w:lvlText w:val="%2."/>
      <w:lvlJc w:val="left"/>
      <w:pPr>
        <w:ind w:left="1440" w:hanging="360"/>
      </w:pPr>
    </w:lvl>
    <w:lvl w:ilvl="2" w:tplc="D7100106" w:tentative="1">
      <w:start w:val="1"/>
      <w:numFmt w:val="lowerRoman"/>
      <w:lvlText w:val="%3."/>
      <w:lvlJc w:val="right"/>
      <w:pPr>
        <w:ind w:left="2160" w:hanging="180"/>
      </w:pPr>
    </w:lvl>
    <w:lvl w:ilvl="3" w:tplc="8B3CF94A" w:tentative="1">
      <w:start w:val="1"/>
      <w:numFmt w:val="decimal"/>
      <w:lvlText w:val="%4."/>
      <w:lvlJc w:val="left"/>
      <w:pPr>
        <w:ind w:left="2880" w:hanging="360"/>
      </w:pPr>
    </w:lvl>
    <w:lvl w:ilvl="4" w:tplc="43CA2A4E" w:tentative="1">
      <w:start w:val="1"/>
      <w:numFmt w:val="lowerLetter"/>
      <w:lvlText w:val="%5."/>
      <w:lvlJc w:val="left"/>
      <w:pPr>
        <w:ind w:left="3600" w:hanging="360"/>
      </w:pPr>
    </w:lvl>
    <w:lvl w:ilvl="5" w:tplc="69B23FE0" w:tentative="1">
      <w:start w:val="1"/>
      <w:numFmt w:val="lowerRoman"/>
      <w:lvlText w:val="%6."/>
      <w:lvlJc w:val="right"/>
      <w:pPr>
        <w:ind w:left="4320" w:hanging="180"/>
      </w:pPr>
    </w:lvl>
    <w:lvl w:ilvl="6" w:tplc="095A2824" w:tentative="1">
      <w:start w:val="1"/>
      <w:numFmt w:val="decimal"/>
      <w:lvlText w:val="%7."/>
      <w:lvlJc w:val="left"/>
      <w:pPr>
        <w:ind w:left="5040" w:hanging="360"/>
      </w:pPr>
    </w:lvl>
    <w:lvl w:ilvl="7" w:tplc="693C853A" w:tentative="1">
      <w:start w:val="1"/>
      <w:numFmt w:val="lowerLetter"/>
      <w:lvlText w:val="%8."/>
      <w:lvlJc w:val="left"/>
      <w:pPr>
        <w:ind w:left="5760" w:hanging="360"/>
      </w:pPr>
    </w:lvl>
    <w:lvl w:ilvl="8" w:tplc="97588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69E6"/>
    <w:multiLevelType w:val="hybridMultilevel"/>
    <w:tmpl w:val="1C9614EE"/>
    <w:lvl w:ilvl="0" w:tplc="0898F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66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EA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2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82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87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C2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68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25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2480"/>
    <w:multiLevelType w:val="hybridMultilevel"/>
    <w:tmpl w:val="D0F03E60"/>
    <w:lvl w:ilvl="0" w:tplc="5948B8A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982462C" w:tentative="1">
      <w:start w:val="1"/>
      <w:numFmt w:val="lowerLetter"/>
      <w:lvlText w:val="%2."/>
      <w:lvlJc w:val="left"/>
      <w:pPr>
        <w:ind w:left="1363" w:hanging="360"/>
      </w:pPr>
    </w:lvl>
    <w:lvl w:ilvl="2" w:tplc="99780DEC" w:tentative="1">
      <w:start w:val="1"/>
      <w:numFmt w:val="lowerRoman"/>
      <w:lvlText w:val="%3."/>
      <w:lvlJc w:val="right"/>
      <w:pPr>
        <w:ind w:left="2083" w:hanging="180"/>
      </w:pPr>
    </w:lvl>
    <w:lvl w:ilvl="3" w:tplc="51B6178C" w:tentative="1">
      <w:start w:val="1"/>
      <w:numFmt w:val="decimal"/>
      <w:lvlText w:val="%4."/>
      <w:lvlJc w:val="left"/>
      <w:pPr>
        <w:ind w:left="2803" w:hanging="360"/>
      </w:pPr>
    </w:lvl>
    <w:lvl w:ilvl="4" w:tplc="995A8D8E" w:tentative="1">
      <w:start w:val="1"/>
      <w:numFmt w:val="lowerLetter"/>
      <w:lvlText w:val="%5."/>
      <w:lvlJc w:val="left"/>
      <w:pPr>
        <w:ind w:left="3523" w:hanging="360"/>
      </w:pPr>
    </w:lvl>
    <w:lvl w:ilvl="5" w:tplc="08342B80" w:tentative="1">
      <w:start w:val="1"/>
      <w:numFmt w:val="lowerRoman"/>
      <w:lvlText w:val="%6."/>
      <w:lvlJc w:val="right"/>
      <w:pPr>
        <w:ind w:left="4243" w:hanging="180"/>
      </w:pPr>
    </w:lvl>
    <w:lvl w:ilvl="6" w:tplc="13748788" w:tentative="1">
      <w:start w:val="1"/>
      <w:numFmt w:val="decimal"/>
      <w:lvlText w:val="%7."/>
      <w:lvlJc w:val="left"/>
      <w:pPr>
        <w:ind w:left="4963" w:hanging="360"/>
      </w:pPr>
    </w:lvl>
    <w:lvl w:ilvl="7" w:tplc="02EEA70C" w:tentative="1">
      <w:start w:val="1"/>
      <w:numFmt w:val="lowerLetter"/>
      <w:lvlText w:val="%8."/>
      <w:lvlJc w:val="left"/>
      <w:pPr>
        <w:ind w:left="5683" w:hanging="360"/>
      </w:pPr>
    </w:lvl>
    <w:lvl w:ilvl="8" w:tplc="E4E8192E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D4A54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EF5CA4"/>
    <w:multiLevelType w:val="hybridMultilevel"/>
    <w:tmpl w:val="2C1C8B50"/>
    <w:lvl w:ilvl="0" w:tplc="EBE8C40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20B11"/>
    <w:multiLevelType w:val="hybridMultilevel"/>
    <w:tmpl w:val="9642F894"/>
    <w:lvl w:ilvl="0" w:tplc="9E665E76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55DC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2A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8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E1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A0B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A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E6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6B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3144"/>
    <w:multiLevelType w:val="multilevel"/>
    <w:tmpl w:val="95BA6B0E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3" w15:restartNumberingAfterBreak="0">
    <w:nsid w:val="32B91FC6"/>
    <w:multiLevelType w:val="multilevel"/>
    <w:tmpl w:val="46DE4640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4" w15:restartNumberingAfterBreak="0">
    <w:nsid w:val="41C7359C"/>
    <w:multiLevelType w:val="hybridMultilevel"/>
    <w:tmpl w:val="734C88FA"/>
    <w:lvl w:ilvl="0" w:tplc="73CA6614">
      <w:start w:val="1"/>
      <w:numFmt w:val="decimal"/>
      <w:pStyle w:val="31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2085D78"/>
    <w:multiLevelType w:val="multilevel"/>
    <w:tmpl w:val="7FCAFA1C"/>
    <w:name w:val="ТаблицаСписок"/>
    <w:lvl w:ilvl="0">
      <w:start w:val="1"/>
      <w:numFmt w:val="decimal"/>
      <w:pStyle w:val="13"/>
      <w:lvlText w:val="%1"/>
      <w:lvlJc w:val="left"/>
      <w:pPr>
        <w:tabs>
          <w:tab w:val="num" w:pos="312"/>
        </w:tabs>
        <w:ind w:left="284" w:hanging="256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482"/>
        </w:tabs>
        <w:ind w:left="454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6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7CD1"/>
    <w:multiLevelType w:val="hybridMultilevel"/>
    <w:tmpl w:val="D0F03E60"/>
    <w:lvl w:ilvl="0" w:tplc="37C4CA7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BC3B24" w:tentative="1">
      <w:start w:val="1"/>
      <w:numFmt w:val="lowerLetter"/>
      <w:lvlText w:val="%2."/>
      <w:lvlJc w:val="left"/>
      <w:pPr>
        <w:ind w:left="1363" w:hanging="360"/>
      </w:pPr>
    </w:lvl>
    <w:lvl w:ilvl="2" w:tplc="3DA68A20" w:tentative="1">
      <w:start w:val="1"/>
      <w:numFmt w:val="lowerRoman"/>
      <w:lvlText w:val="%3."/>
      <w:lvlJc w:val="right"/>
      <w:pPr>
        <w:ind w:left="2083" w:hanging="180"/>
      </w:pPr>
    </w:lvl>
    <w:lvl w:ilvl="3" w:tplc="762E42C0" w:tentative="1">
      <w:start w:val="1"/>
      <w:numFmt w:val="decimal"/>
      <w:lvlText w:val="%4."/>
      <w:lvlJc w:val="left"/>
      <w:pPr>
        <w:ind w:left="2803" w:hanging="360"/>
      </w:pPr>
    </w:lvl>
    <w:lvl w:ilvl="4" w:tplc="1FAA0452" w:tentative="1">
      <w:start w:val="1"/>
      <w:numFmt w:val="lowerLetter"/>
      <w:lvlText w:val="%5."/>
      <w:lvlJc w:val="left"/>
      <w:pPr>
        <w:ind w:left="3523" w:hanging="360"/>
      </w:pPr>
    </w:lvl>
    <w:lvl w:ilvl="5" w:tplc="02B42740" w:tentative="1">
      <w:start w:val="1"/>
      <w:numFmt w:val="lowerRoman"/>
      <w:lvlText w:val="%6."/>
      <w:lvlJc w:val="right"/>
      <w:pPr>
        <w:ind w:left="4243" w:hanging="180"/>
      </w:pPr>
    </w:lvl>
    <w:lvl w:ilvl="6" w:tplc="440613FA" w:tentative="1">
      <w:start w:val="1"/>
      <w:numFmt w:val="decimal"/>
      <w:lvlText w:val="%7."/>
      <w:lvlJc w:val="left"/>
      <w:pPr>
        <w:ind w:left="4963" w:hanging="360"/>
      </w:pPr>
    </w:lvl>
    <w:lvl w:ilvl="7" w:tplc="BA42F1AE" w:tentative="1">
      <w:start w:val="1"/>
      <w:numFmt w:val="lowerLetter"/>
      <w:lvlText w:val="%8."/>
      <w:lvlJc w:val="left"/>
      <w:pPr>
        <w:ind w:left="5683" w:hanging="360"/>
      </w:pPr>
    </w:lvl>
    <w:lvl w:ilvl="8" w:tplc="33603CE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17918CF"/>
    <w:multiLevelType w:val="hybridMultilevel"/>
    <w:tmpl w:val="C6A89582"/>
    <w:lvl w:ilvl="0" w:tplc="74A423DA">
      <w:start w:val="1"/>
      <w:numFmt w:val="decimal"/>
      <w:pStyle w:val="a0"/>
      <w:lvlText w:val="%1."/>
      <w:lvlJc w:val="left"/>
      <w:pPr>
        <w:ind w:left="720" w:hanging="360"/>
      </w:pPr>
    </w:lvl>
    <w:lvl w:ilvl="1" w:tplc="A60CCD44" w:tentative="1">
      <w:start w:val="1"/>
      <w:numFmt w:val="lowerLetter"/>
      <w:lvlText w:val="%2."/>
      <w:lvlJc w:val="left"/>
      <w:pPr>
        <w:ind w:left="1440" w:hanging="360"/>
      </w:pPr>
    </w:lvl>
    <w:lvl w:ilvl="2" w:tplc="56FA4D42">
      <w:start w:val="1"/>
      <w:numFmt w:val="lowerRoman"/>
      <w:lvlText w:val="%3."/>
      <w:lvlJc w:val="right"/>
      <w:pPr>
        <w:ind w:left="2160" w:hanging="180"/>
      </w:pPr>
    </w:lvl>
    <w:lvl w:ilvl="3" w:tplc="2B7CAA42" w:tentative="1">
      <w:start w:val="1"/>
      <w:numFmt w:val="decimal"/>
      <w:lvlText w:val="%4."/>
      <w:lvlJc w:val="left"/>
      <w:pPr>
        <w:ind w:left="2880" w:hanging="360"/>
      </w:pPr>
    </w:lvl>
    <w:lvl w:ilvl="4" w:tplc="352AF94C" w:tentative="1">
      <w:start w:val="1"/>
      <w:numFmt w:val="lowerLetter"/>
      <w:lvlText w:val="%5."/>
      <w:lvlJc w:val="left"/>
      <w:pPr>
        <w:ind w:left="3600" w:hanging="360"/>
      </w:pPr>
    </w:lvl>
    <w:lvl w:ilvl="5" w:tplc="89A29078" w:tentative="1">
      <w:start w:val="1"/>
      <w:numFmt w:val="lowerRoman"/>
      <w:lvlText w:val="%6."/>
      <w:lvlJc w:val="right"/>
      <w:pPr>
        <w:ind w:left="4320" w:hanging="180"/>
      </w:pPr>
    </w:lvl>
    <w:lvl w:ilvl="6" w:tplc="F790087A" w:tentative="1">
      <w:start w:val="1"/>
      <w:numFmt w:val="decimal"/>
      <w:lvlText w:val="%7."/>
      <w:lvlJc w:val="left"/>
      <w:pPr>
        <w:ind w:left="5040" w:hanging="360"/>
      </w:pPr>
    </w:lvl>
    <w:lvl w:ilvl="7" w:tplc="75A0E8BC" w:tentative="1">
      <w:start w:val="1"/>
      <w:numFmt w:val="lowerLetter"/>
      <w:lvlText w:val="%8."/>
      <w:lvlJc w:val="left"/>
      <w:pPr>
        <w:ind w:left="5760" w:hanging="360"/>
      </w:pPr>
    </w:lvl>
    <w:lvl w:ilvl="8" w:tplc="36920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369F6"/>
    <w:multiLevelType w:val="hybridMultilevel"/>
    <w:tmpl w:val="96D603B6"/>
    <w:lvl w:ilvl="0" w:tplc="06CC4490">
      <w:start w:val="1"/>
      <w:numFmt w:val="decimal"/>
      <w:pStyle w:val="23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78" w:hanging="360"/>
      </w:pPr>
    </w:lvl>
    <w:lvl w:ilvl="2" w:tplc="0419001B" w:tentative="1">
      <w:start w:val="1"/>
      <w:numFmt w:val="lowerRoman"/>
      <w:lvlText w:val="%3."/>
      <w:lvlJc w:val="right"/>
      <w:pPr>
        <w:ind w:left="3998" w:hanging="180"/>
      </w:pPr>
    </w:lvl>
    <w:lvl w:ilvl="3" w:tplc="0419000F" w:tentative="1">
      <w:start w:val="1"/>
      <w:numFmt w:val="decimal"/>
      <w:lvlText w:val="%4."/>
      <w:lvlJc w:val="left"/>
      <w:pPr>
        <w:ind w:left="4718" w:hanging="360"/>
      </w:pPr>
    </w:lvl>
    <w:lvl w:ilvl="4" w:tplc="04190019" w:tentative="1">
      <w:start w:val="1"/>
      <w:numFmt w:val="lowerLetter"/>
      <w:lvlText w:val="%5."/>
      <w:lvlJc w:val="left"/>
      <w:pPr>
        <w:ind w:left="5438" w:hanging="360"/>
      </w:pPr>
    </w:lvl>
    <w:lvl w:ilvl="5" w:tplc="0419001B" w:tentative="1">
      <w:start w:val="1"/>
      <w:numFmt w:val="lowerRoman"/>
      <w:lvlText w:val="%6."/>
      <w:lvlJc w:val="right"/>
      <w:pPr>
        <w:ind w:left="6158" w:hanging="180"/>
      </w:pPr>
    </w:lvl>
    <w:lvl w:ilvl="6" w:tplc="0419000F" w:tentative="1">
      <w:start w:val="1"/>
      <w:numFmt w:val="decimal"/>
      <w:lvlText w:val="%7."/>
      <w:lvlJc w:val="left"/>
      <w:pPr>
        <w:ind w:left="6878" w:hanging="360"/>
      </w:pPr>
    </w:lvl>
    <w:lvl w:ilvl="7" w:tplc="04190019" w:tentative="1">
      <w:start w:val="1"/>
      <w:numFmt w:val="lowerLetter"/>
      <w:lvlText w:val="%8."/>
      <w:lvlJc w:val="left"/>
      <w:pPr>
        <w:ind w:left="7598" w:hanging="360"/>
      </w:pPr>
    </w:lvl>
    <w:lvl w:ilvl="8" w:tplc="041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20" w15:restartNumberingAfterBreak="0">
    <w:nsid w:val="73AB328E"/>
    <w:multiLevelType w:val="hybridMultilevel"/>
    <w:tmpl w:val="595CB0A0"/>
    <w:lvl w:ilvl="0" w:tplc="2B142A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B1964D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F2BF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5CBC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FA63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5C63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4C4A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5EAB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4E19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6"/>
  </w:num>
  <w:num w:numId="5">
    <w:abstractNumId w:val="19"/>
  </w:num>
  <w:num w:numId="6">
    <w:abstractNumId w:val="13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18"/>
  </w:num>
  <w:num w:numId="12">
    <w:abstractNumId w:val="3"/>
    <w:lvlOverride w:ilvl="0">
      <w:startOverride w:val="1"/>
    </w:lvlOverride>
  </w:num>
  <w:num w:numId="13">
    <w:abstractNumId w:val="0"/>
  </w:num>
  <w:num w:numId="14">
    <w:abstractNumId w:val="0"/>
  </w:num>
  <w:num w:numId="15">
    <w:abstractNumId w:val="15"/>
  </w:num>
  <w:num w:numId="16">
    <w:abstractNumId w:val="8"/>
  </w:num>
  <w:num w:numId="17">
    <w:abstractNumId w:val="18"/>
  </w:num>
  <w:num w:numId="18">
    <w:abstractNumId w:val="3"/>
  </w:num>
  <w:num w:numId="19">
    <w:abstractNumId w:val="13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7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  <w:lvlOverride w:ilvl="0">
      <w:startOverride w:val="1"/>
    </w:lvlOverride>
  </w:num>
  <w:num w:numId="34">
    <w:abstractNumId w:val="11"/>
  </w:num>
  <w:num w:numId="35">
    <w:abstractNumId w:val="12"/>
    <w:lvlOverride w:ilvl="0">
      <w:startOverride w:val="1"/>
    </w:lvlOverride>
    <w:lvlOverride w:ilvl="1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8"/>
    </w:lvlOverride>
    <w:lvlOverride w:ilvl="1">
      <w:startOverride w:val="1"/>
    </w:lvlOverride>
  </w:num>
  <w:num w:numId="41">
    <w:abstractNumId w:val="12"/>
    <w:lvlOverride w:ilvl="0">
      <w:startOverride w:val="8"/>
    </w:lvlOverride>
    <w:lvlOverride w:ilvl="1">
      <w:startOverride w:val="1"/>
    </w:lvlOverride>
  </w:num>
  <w:num w:numId="42">
    <w:abstractNumId w:val="12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5"/>
  </w:num>
  <w:num w:numId="45">
    <w:abstractNumId w:val="13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0"/>
  <w:autoFormatOverride/>
  <w:styleLockTheme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A"/>
    <w:rsid w:val="000022F7"/>
    <w:rsid w:val="000042FA"/>
    <w:rsid w:val="0000663B"/>
    <w:rsid w:val="00007803"/>
    <w:rsid w:val="000079DC"/>
    <w:rsid w:val="000108B0"/>
    <w:rsid w:val="00010C96"/>
    <w:rsid w:val="0001231D"/>
    <w:rsid w:val="000137F9"/>
    <w:rsid w:val="00023A7C"/>
    <w:rsid w:val="00026263"/>
    <w:rsid w:val="00026DD1"/>
    <w:rsid w:val="00027C27"/>
    <w:rsid w:val="000345DF"/>
    <w:rsid w:val="00036DD9"/>
    <w:rsid w:val="00040346"/>
    <w:rsid w:val="000410B1"/>
    <w:rsid w:val="00043C80"/>
    <w:rsid w:val="0004758C"/>
    <w:rsid w:val="00050695"/>
    <w:rsid w:val="00051682"/>
    <w:rsid w:val="00052EBD"/>
    <w:rsid w:val="0005312B"/>
    <w:rsid w:val="000547A8"/>
    <w:rsid w:val="00056713"/>
    <w:rsid w:val="00057133"/>
    <w:rsid w:val="00060DC6"/>
    <w:rsid w:val="00063E0F"/>
    <w:rsid w:val="000652CC"/>
    <w:rsid w:val="00066BA9"/>
    <w:rsid w:val="000702E0"/>
    <w:rsid w:val="000710E2"/>
    <w:rsid w:val="00071BE4"/>
    <w:rsid w:val="00072FA5"/>
    <w:rsid w:val="000744FD"/>
    <w:rsid w:val="000747B5"/>
    <w:rsid w:val="00075B0A"/>
    <w:rsid w:val="00076D35"/>
    <w:rsid w:val="000772D7"/>
    <w:rsid w:val="000808E1"/>
    <w:rsid w:val="00080BC7"/>
    <w:rsid w:val="00084F90"/>
    <w:rsid w:val="00085BDF"/>
    <w:rsid w:val="0008632D"/>
    <w:rsid w:val="000914FF"/>
    <w:rsid w:val="000965E2"/>
    <w:rsid w:val="00096AA7"/>
    <w:rsid w:val="00097247"/>
    <w:rsid w:val="000A253C"/>
    <w:rsid w:val="000A40F1"/>
    <w:rsid w:val="000A44D6"/>
    <w:rsid w:val="000B3088"/>
    <w:rsid w:val="000B4993"/>
    <w:rsid w:val="000B6BC3"/>
    <w:rsid w:val="000B6D81"/>
    <w:rsid w:val="000B7E36"/>
    <w:rsid w:val="000B7EFD"/>
    <w:rsid w:val="000C22EE"/>
    <w:rsid w:val="000C4B64"/>
    <w:rsid w:val="000C5393"/>
    <w:rsid w:val="000C68E6"/>
    <w:rsid w:val="000D24A3"/>
    <w:rsid w:val="000D78D0"/>
    <w:rsid w:val="000E2447"/>
    <w:rsid w:val="000E2A8B"/>
    <w:rsid w:val="000E4492"/>
    <w:rsid w:val="000E4DC6"/>
    <w:rsid w:val="000E5E50"/>
    <w:rsid w:val="000E5FF7"/>
    <w:rsid w:val="000E6EFA"/>
    <w:rsid w:val="000E75EA"/>
    <w:rsid w:val="000E7FCE"/>
    <w:rsid w:val="000F1B2B"/>
    <w:rsid w:val="000F1DD1"/>
    <w:rsid w:val="000F4129"/>
    <w:rsid w:val="000F4535"/>
    <w:rsid w:val="000F47A3"/>
    <w:rsid w:val="000F5174"/>
    <w:rsid w:val="000F53B5"/>
    <w:rsid w:val="000F5619"/>
    <w:rsid w:val="00100DDE"/>
    <w:rsid w:val="00101A29"/>
    <w:rsid w:val="0010236B"/>
    <w:rsid w:val="00103E9B"/>
    <w:rsid w:val="00103FC4"/>
    <w:rsid w:val="0010635C"/>
    <w:rsid w:val="00107D48"/>
    <w:rsid w:val="001115D1"/>
    <w:rsid w:val="001120B7"/>
    <w:rsid w:val="0011225E"/>
    <w:rsid w:val="00112B0F"/>
    <w:rsid w:val="0012183A"/>
    <w:rsid w:val="00125715"/>
    <w:rsid w:val="001269C7"/>
    <w:rsid w:val="0013040C"/>
    <w:rsid w:val="00131F50"/>
    <w:rsid w:val="00132AD9"/>
    <w:rsid w:val="00134FA4"/>
    <w:rsid w:val="001360C7"/>
    <w:rsid w:val="00137BD4"/>
    <w:rsid w:val="00140B91"/>
    <w:rsid w:val="001434C7"/>
    <w:rsid w:val="001468A4"/>
    <w:rsid w:val="001469DF"/>
    <w:rsid w:val="00150E83"/>
    <w:rsid w:val="00151FC6"/>
    <w:rsid w:val="0015259F"/>
    <w:rsid w:val="00160229"/>
    <w:rsid w:val="001606D0"/>
    <w:rsid w:val="001609F6"/>
    <w:rsid w:val="001622A4"/>
    <w:rsid w:val="00164439"/>
    <w:rsid w:val="00171732"/>
    <w:rsid w:val="00174E78"/>
    <w:rsid w:val="001757A4"/>
    <w:rsid w:val="00177384"/>
    <w:rsid w:val="00180366"/>
    <w:rsid w:val="00181237"/>
    <w:rsid w:val="001833F0"/>
    <w:rsid w:val="00183729"/>
    <w:rsid w:val="00183F87"/>
    <w:rsid w:val="00184AF3"/>
    <w:rsid w:val="00185163"/>
    <w:rsid w:val="00185AB2"/>
    <w:rsid w:val="00185C02"/>
    <w:rsid w:val="00190788"/>
    <w:rsid w:val="00190ECE"/>
    <w:rsid w:val="00191725"/>
    <w:rsid w:val="001922D4"/>
    <w:rsid w:val="00194FFD"/>
    <w:rsid w:val="00195EAF"/>
    <w:rsid w:val="001A0B5C"/>
    <w:rsid w:val="001A0CE7"/>
    <w:rsid w:val="001A1615"/>
    <w:rsid w:val="001A1A05"/>
    <w:rsid w:val="001A2F50"/>
    <w:rsid w:val="001A57F2"/>
    <w:rsid w:val="001A63A1"/>
    <w:rsid w:val="001A6424"/>
    <w:rsid w:val="001A6BC2"/>
    <w:rsid w:val="001B0695"/>
    <w:rsid w:val="001B0C64"/>
    <w:rsid w:val="001B3ACD"/>
    <w:rsid w:val="001C1793"/>
    <w:rsid w:val="001C6190"/>
    <w:rsid w:val="001D01DA"/>
    <w:rsid w:val="001D0A00"/>
    <w:rsid w:val="001D138E"/>
    <w:rsid w:val="001D176F"/>
    <w:rsid w:val="001D652C"/>
    <w:rsid w:val="001D70A0"/>
    <w:rsid w:val="001E1718"/>
    <w:rsid w:val="001F0856"/>
    <w:rsid w:val="001F1119"/>
    <w:rsid w:val="001F1F45"/>
    <w:rsid w:val="001F26F3"/>
    <w:rsid w:val="001F3D2D"/>
    <w:rsid w:val="001F4348"/>
    <w:rsid w:val="001F5696"/>
    <w:rsid w:val="0020192C"/>
    <w:rsid w:val="00202364"/>
    <w:rsid w:val="002063BE"/>
    <w:rsid w:val="00207911"/>
    <w:rsid w:val="00211D7D"/>
    <w:rsid w:val="0021381A"/>
    <w:rsid w:val="00213EEE"/>
    <w:rsid w:val="002158CF"/>
    <w:rsid w:val="00215B32"/>
    <w:rsid w:val="00217F86"/>
    <w:rsid w:val="00220888"/>
    <w:rsid w:val="002229A2"/>
    <w:rsid w:val="002237B4"/>
    <w:rsid w:val="0024017E"/>
    <w:rsid w:val="00240FDD"/>
    <w:rsid w:val="00241180"/>
    <w:rsid w:val="00241DCC"/>
    <w:rsid w:val="002427C8"/>
    <w:rsid w:val="00242B7A"/>
    <w:rsid w:val="00244051"/>
    <w:rsid w:val="002459E4"/>
    <w:rsid w:val="00250C0B"/>
    <w:rsid w:val="00251393"/>
    <w:rsid w:val="002522EE"/>
    <w:rsid w:val="0025450A"/>
    <w:rsid w:val="0025459F"/>
    <w:rsid w:val="002547DA"/>
    <w:rsid w:val="00255D4B"/>
    <w:rsid w:val="002565FC"/>
    <w:rsid w:val="002578D9"/>
    <w:rsid w:val="00257CB7"/>
    <w:rsid w:val="00257E69"/>
    <w:rsid w:val="0026618D"/>
    <w:rsid w:val="00266380"/>
    <w:rsid w:val="002675F8"/>
    <w:rsid w:val="00272786"/>
    <w:rsid w:val="00272C82"/>
    <w:rsid w:val="002731CB"/>
    <w:rsid w:val="00275BC9"/>
    <w:rsid w:val="002767E9"/>
    <w:rsid w:val="002810ED"/>
    <w:rsid w:val="00281F62"/>
    <w:rsid w:val="0028283D"/>
    <w:rsid w:val="00282C8D"/>
    <w:rsid w:val="00282F03"/>
    <w:rsid w:val="00285BAE"/>
    <w:rsid w:val="002868A7"/>
    <w:rsid w:val="00287297"/>
    <w:rsid w:val="0029232B"/>
    <w:rsid w:val="00293399"/>
    <w:rsid w:val="00296AE9"/>
    <w:rsid w:val="002A0526"/>
    <w:rsid w:val="002A0D0E"/>
    <w:rsid w:val="002A2D80"/>
    <w:rsid w:val="002A4ED2"/>
    <w:rsid w:val="002A5B4F"/>
    <w:rsid w:val="002A6180"/>
    <w:rsid w:val="002A6778"/>
    <w:rsid w:val="002A7E1B"/>
    <w:rsid w:val="002B1465"/>
    <w:rsid w:val="002B3000"/>
    <w:rsid w:val="002B6040"/>
    <w:rsid w:val="002C30CD"/>
    <w:rsid w:val="002C3C03"/>
    <w:rsid w:val="002C40AA"/>
    <w:rsid w:val="002C6F6F"/>
    <w:rsid w:val="002C7802"/>
    <w:rsid w:val="002D0445"/>
    <w:rsid w:val="002D05C1"/>
    <w:rsid w:val="002D0CD4"/>
    <w:rsid w:val="002D1903"/>
    <w:rsid w:val="002D5C69"/>
    <w:rsid w:val="002D5DD6"/>
    <w:rsid w:val="002D6709"/>
    <w:rsid w:val="002E0559"/>
    <w:rsid w:val="002E1E4F"/>
    <w:rsid w:val="002E2C0F"/>
    <w:rsid w:val="002E4B3F"/>
    <w:rsid w:val="002F079A"/>
    <w:rsid w:val="002F42A9"/>
    <w:rsid w:val="002F4E56"/>
    <w:rsid w:val="002F4F5E"/>
    <w:rsid w:val="002F58C9"/>
    <w:rsid w:val="002F5D36"/>
    <w:rsid w:val="002F6E0E"/>
    <w:rsid w:val="002F75F6"/>
    <w:rsid w:val="00302CB9"/>
    <w:rsid w:val="00303035"/>
    <w:rsid w:val="00303F32"/>
    <w:rsid w:val="003064D8"/>
    <w:rsid w:val="00310AD0"/>
    <w:rsid w:val="003154E3"/>
    <w:rsid w:val="00315FCB"/>
    <w:rsid w:val="003169BF"/>
    <w:rsid w:val="003174D0"/>
    <w:rsid w:val="00325006"/>
    <w:rsid w:val="00325720"/>
    <w:rsid w:val="00325A08"/>
    <w:rsid w:val="003314F1"/>
    <w:rsid w:val="00331C5F"/>
    <w:rsid w:val="00333007"/>
    <w:rsid w:val="003345BF"/>
    <w:rsid w:val="00334A9A"/>
    <w:rsid w:val="00336460"/>
    <w:rsid w:val="00336F29"/>
    <w:rsid w:val="00342105"/>
    <w:rsid w:val="003439F2"/>
    <w:rsid w:val="003441B9"/>
    <w:rsid w:val="003445DD"/>
    <w:rsid w:val="003508A2"/>
    <w:rsid w:val="00351921"/>
    <w:rsid w:val="003520E1"/>
    <w:rsid w:val="003523BC"/>
    <w:rsid w:val="003526EC"/>
    <w:rsid w:val="00355014"/>
    <w:rsid w:val="003556D7"/>
    <w:rsid w:val="003557D3"/>
    <w:rsid w:val="00355911"/>
    <w:rsid w:val="00357096"/>
    <w:rsid w:val="00357D92"/>
    <w:rsid w:val="0036181E"/>
    <w:rsid w:val="00362DB2"/>
    <w:rsid w:val="00363FCC"/>
    <w:rsid w:val="0036546A"/>
    <w:rsid w:val="0037076C"/>
    <w:rsid w:val="00372430"/>
    <w:rsid w:val="003747AF"/>
    <w:rsid w:val="00380F55"/>
    <w:rsid w:val="0038133A"/>
    <w:rsid w:val="00383C03"/>
    <w:rsid w:val="0038469A"/>
    <w:rsid w:val="003848BE"/>
    <w:rsid w:val="0038524C"/>
    <w:rsid w:val="0038566F"/>
    <w:rsid w:val="00385C35"/>
    <w:rsid w:val="00391252"/>
    <w:rsid w:val="003914AF"/>
    <w:rsid w:val="00391BFD"/>
    <w:rsid w:val="003944D1"/>
    <w:rsid w:val="0039542E"/>
    <w:rsid w:val="00395515"/>
    <w:rsid w:val="00397D5E"/>
    <w:rsid w:val="003A1E9F"/>
    <w:rsid w:val="003A22CA"/>
    <w:rsid w:val="003A7567"/>
    <w:rsid w:val="003A75E2"/>
    <w:rsid w:val="003A78C9"/>
    <w:rsid w:val="003B01AF"/>
    <w:rsid w:val="003B03FD"/>
    <w:rsid w:val="003B19C5"/>
    <w:rsid w:val="003B27D5"/>
    <w:rsid w:val="003B4B13"/>
    <w:rsid w:val="003B51D8"/>
    <w:rsid w:val="003B6476"/>
    <w:rsid w:val="003B7217"/>
    <w:rsid w:val="003C0707"/>
    <w:rsid w:val="003C0E09"/>
    <w:rsid w:val="003E1849"/>
    <w:rsid w:val="003E1DB6"/>
    <w:rsid w:val="003E268D"/>
    <w:rsid w:val="003E38CF"/>
    <w:rsid w:val="003E43F2"/>
    <w:rsid w:val="003E4AC1"/>
    <w:rsid w:val="003E71FD"/>
    <w:rsid w:val="003E74B1"/>
    <w:rsid w:val="003F0C4D"/>
    <w:rsid w:val="003F54C6"/>
    <w:rsid w:val="003F6D87"/>
    <w:rsid w:val="00400195"/>
    <w:rsid w:val="00406A5A"/>
    <w:rsid w:val="00406F59"/>
    <w:rsid w:val="0041597C"/>
    <w:rsid w:val="004159BB"/>
    <w:rsid w:val="004229C0"/>
    <w:rsid w:val="00423DF2"/>
    <w:rsid w:val="00430601"/>
    <w:rsid w:val="00433D16"/>
    <w:rsid w:val="00435A1E"/>
    <w:rsid w:val="0044314B"/>
    <w:rsid w:val="00444B6A"/>
    <w:rsid w:val="0044574C"/>
    <w:rsid w:val="0044790E"/>
    <w:rsid w:val="00450F59"/>
    <w:rsid w:val="004515AB"/>
    <w:rsid w:val="00453F3A"/>
    <w:rsid w:val="004559E5"/>
    <w:rsid w:val="004560F9"/>
    <w:rsid w:val="00456F0B"/>
    <w:rsid w:val="0046116D"/>
    <w:rsid w:val="004639F4"/>
    <w:rsid w:val="00463D43"/>
    <w:rsid w:val="00465C5D"/>
    <w:rsid w:val="00476F8D"/>
    <w:rsid w:val="00483973"/>
    <w:rsid w:val="00483B56"/>
    <w:rsid w:val="00483FEC"/>
    <w:rsid w:val="004840F7"/>
    <w:rsid w:val="0048501B"/>
    <w:rsid w:val="00487FBC"/>
    <w:rsid w:val="00495603"/>
    <w:rsid w:val="004A2AED"/>
    <w:rsid w:val="004A76DD"/>
    <w:rsid w:val="004B0048"/>
    <w:rsid w:val="004B0C5B"/>
    <w:rsid w:val="004B380D"/>
    <w:rsid w:val="004B75F5"/>
    <w:rsid w:val="004C2B00"/>
    <w:rsid w:val="004C3366"/>
    <w:rsid w:val="004C5D61"/>
    <w:rsid w:val="004C63F5"/>
    <w:rsid w:val="004D1F37"/>
    <w:rsid w:val="004D21E4"/>
    <w:rsid w:val="004D47B6"/>
    <w:rsid w:val="004D5EE7"/>
    <w:rsid w:val="004D6AAC"/>
    <w:rsid w:val="004E2BED"/>
    <w:rsid w:val="004E4DDB"/>
    <w:rsid w:val="004E5128"/>
    <w:rsid w:val="004F0A24"/>
    <w:rsid w:val="004F2DA1"/>
    <w:rsid w:val="004F425C"/>
    <w:rsid w:val="004F498D"/>
    <w:rsid w:val="004F6140"/>
    <w:rsid w:val="004F78F7"/>
    <w:rsid w:val="004F7FBF"/>
    <w:rsid w:val="005008C9"/>
    <w:rsid w:val="00501326"/>
    <w:rsid w:val="00502911"/>
    <w:rsid w:val="00505279"/>
    <w:rsid w:val="00507D42"/>
    <w:rsid w:val="00510FA2"/>
    <w:rsid w:val="005111D3"/>
    <w:rsid w:val="00512A02"/>
    <w:rsid w:val="00514261"/>
    <w:rsid w:val="00514B1D"/>
    <w:rsid w:val="005151A1"/>
    <w:rsid w:val="0051590B"/>
    <w:rsid w:val="0052173B"/>
    <w:rsid w:val="00521A41"/>
    <w:rsid w:val="005226BB"/>
    <w:rsid w:val="005227FE"/>
    <w:rsid w:val="00522858"/>
    <w:rsid w:val="005267CE"/>
    <w:rsid w:val="00527E58"/>
    <w:rsid w:val="00531B4D"/>
    <w:rsid w:val="0053342A"/>
    <w:rsid w:val="005359F9"/>
    <w:rsid w:val="00535B0E"/>
    <w:rsid w:val="0053772C"/>
    <w:rsid w:val="005419E4"/>
    <w:rsid w:val="00542518"/>
    <w:rsid w:val="005431AB"/>
    <w:rsid w:val="00543BB5"/>
    <w:rsid w:val="00544ED3"/>
    <w:rsid w:val="005451A1"/>
    <w:rsid w:val="005457FC"/>
    <w:rsid w:val="005458EC"/>
    <w:rsid w:val="00546074"/>
    <w:rsid w:val="0054615B"/>
    <w:rsid w:val="00550698"/>
    <w:rsid w:val="0055077C"/>
    <w:rsid w:val="00550938"/>
    <w:rsid w:val="0055470C"/>
    <w:rsid w:val="00556C0D"/>
    <w:rsid w:val="00561B09"/>
    <w:rsid w:val="005623B4"/>
    <w:rsid w:val="00563243"/>
    <w:rsid w:val="00566AB5"/>
    <w:rsid w:val="005710FB"/>
    <w:rsid w:val="0057144D"/>
    <w:rsid w:val="00573C37"/>
    <w:rsid w:val="00573C8C"/>
    <w:rsid w:val="00577099"/>
    <w:rsid w:val="00580558"/>
    <w:rsid w:val="00583875"/>
    <w:rsid w:val="00584D6C"/>
    <w:rsid w:val="00585731"/>
    <w:rsid w:val="00585E02"/>
    <w:rsid w:val="005932D4"/>
    <w:rsid w:val="005A0962"/>
    <w:rsid w:val="005A1AA4"/>
    <w:rsid w:val="005A2C14"/>
    <w:rsid w:val="005A2DD8"/>
    <w:rsid w:val="005A5323"/>
    <w:rsid w:val="005A5B09"/>
    <w:rsid w:val="005A61A3"/>
    <w:rsid w:val="005A6960"/>
    <w:rsid w:val="005A7A52"/>
    <w:rsid w:val="005C1869"/>
    <w:rsid w:val="005C2D8D"/>
    <w:rsid w:val="005C3035"/>
    <w:rsid w:val="005D1144"/>
    <w:rsid w:val="005D1391"/>
    <w:rsid w:val="005D2683"/>
    <w:rsid w:val="005D3A77"/>
    <w:rsid w:val="005D3B4A"/>
    <w:rsid w:val="005D4CB1"/>
    <w:rsid w:val="005D5C8C"/>
    <w:rsid w:val="005D6C9E"/>
    <w:rsid w:val="005D7E52"/>
    <w:rsid w:val="005E1B06"/>
    <w:rsid w:val="005E2C69"/>
    <w:rsid w:val="005E5D0B"/>
    <w:rsid w:val="005E6286"/>
    <w:rsid w:val="005E7F34"/>
    <w:rsid w:val="005F47E3"/>
    <w:rsid w:val="005F5270"/>
    <w:rsid w:val="005F772C"/>
    <w:rsid w:val="00600AB8"/>
    <w:rsid w:val="00602FB4"/>
    <w:rsid w:val="006060FD"/>
    <w:rsid w:val="0060678F"/>
    <w:rsid w:val="006067E2"/>
    <w:rsid w:val="006134F0"/>
    <w:rsid w:val="00617AF2"/>
    <w:rsid w:val="00617D1A"/>
    <w:rsid w:val="00624D57"/>
    <w:rsid w:val="00626001"/>
    <w:rsid w:val="00626252"/>
    <w:rsid w:val="00626E9B"/>
    <w:rsid w:val="00630968"/>
    <w:rsid w:val="00633D86"/>
    <w:rsid w:val="006345D8"/>
    <w:rsid w:val="00634A04"/>
    <w:rsid w:val="00635302"/>
    <w:rsid w:val="00636186"/>
    <w:rsid w:val="00642151"/>
    <w:rsid w:val="0064245F"/>
    <w:rsid w:val="00647601"/>
    <w:rsid w:val="00647B4B"/>
    <w:rsid w:val="00652BAA"/>
    <w:rsid w:val="00652F84"/>
    <w:rsid w:val="00663EA9"/>
    <w:rsid w:val="00663F33"/>
    <w:rsid w:val="00663F7C"/>
    <w:rsid w:val="00664ADE"/>
    <w:rsid w:val="00666DEF"/>
    <w:rsid w:val="006676AC"/>
    <w:rsid w:val="00672BF1"/>
    <w:rsid w:val="00675913"/>
    <w:rsid w:val="00676184"/>
    <w:rsid w:val="00677B54"/>
    <w:rsid w:val="00677D4B"/>
    <w:rsid w:val="00680AC9"/>
    <w:rsid w:val="00682FE0"/>
    <w:rsid w:val="00687BE0"/>
    <w:rsid w:val="00690C97"/>
    <w:rsid w:val="00692924"/>
    <w:rsid w:val="006964DA"/>
    <w:rsid w:val="006977E7"/>
    <w:rsid w:val="006A3BA7"/>
    <w:rsid w:val="006A5C82"/>
    <w:rsid w:val="006A6081"/>
    <w:rsid w:val="006A7CD3"/>
    <w:rsid w:val="006B0043"/>
    <w:rsid w:val="006B24F8"/>
    <w:rsid w:val="006B2CA8"/>
    <w:rsid w:val="006B50F7"/>
    <w:rsid w:val="006B52EF"/>
    <w:rsid w:val="006B591B"/>
    <w:rsid w:val="006B63AE"/>
    <w:rsid w:val="006B73E5"/>
    <w:rsid w:val="006C220E"/>
    <w:rsid w:val="006C4469"/>
    <w:rsid w:val="006C5301"/>
    <w:rsid w:val="006C54B8"/>
    <w:rsid w:val="006C5812"/>
    <w:rsid w:val="006D15A0"/>
    <w:rsid w:val="006D3326"/>
    <w:rsid w:val="006D50FA"/>
    <w:rsid w:val="006D6A0E"/>
    <w:rsid w:val="006D768B"/>
    <w:rsid w:val="006E06F5"/>
    <w:rsid w:val="006E158D"/>
    <w:rsid w:val="006E5666"/>
    <w:rsid w:val="006F3AD4"/>
    <w:rsid w:val="006F7A20"/>
    <w:rsid w:val="00700384"/>
    <w:rsid w:val="007039E4"/>
    <w:rsid w:val="007043EF"/>
    <w:rsid w:val="0070442F"/>
    <w:rsid w:val="00704B05"/>
    <w:rsid w:val="00706581"/>
    <w:rsid w:val="00706C63"/>
    <w:rsid w:val="007114BF"/>
    <w:rsid w:val="00711E80"/>
    <w:rsid w:val="007167FC"/>
    <w:rsid w:val="00717E77"/>
    <w:rsid w:val="00720516"/>
    <w:rsid w:val="0072166B"/>
    <w:rsid w:val="00722B9A"/>
    <w:rsid w:val="007244A5"/>
    <w:rsid w:val="00727108"/>
    <w:rsid w:val="00734703"/>
    <w:rsid w:val="00736536"/>
    <w:rsid w:val="00740498"/>
    <w:rsid w:val="00740537"/>
    <w:rsid w:val="007419D7"/>
    <w:rsid w:val="00743469"/>
    <w:rsid w:val="00752261"/>
    <w:rsid w:val="00753BA2"/>
    <w:rsid w:val="00753BD6"/>
    <w:rsid w:val="007573C3"/>
    <w:rsid w:val="00757AFC"/>
    <w:rsid w:val="007654D6"/>
    <w:rsid w:val="0076570F"/>
    <w:rsid w:val="007663A3"/>
    <w:rsid w:val="00772C44"/>
    <w:rsid w:val="00775913"/>
    <w:rsid w:val="00775F25"/>
    <w:rsid w:val="00775F6F"/>
    <w:rsid w:val="0078303B"/>
    <w:rsid w:val="00783B2A"/>
    <w:rsid w:val="00785D87"/>
    <w:rsid w:val="007906AA"/>
    <w:rsid w:val="00791229"/>
    <w:rsid w:val="007922CC"/>
    <w:rsid w:val="0079292C"/>
    <w:rsid w:val="00795BB1"/>
    <w:rsid w:val="00796726"/>
    <w:rsid w:val="007970A3"/>
    <w:rsid w:val="007970C4"/>
    <w:rsid w:val="007A2593"/>
    <w:rsid w:val="007A2871"/>
    <w:rsid w:val="007A36B7"/>
    <w:rsid w:val="007A775D"/>
    <w:rsid w:val="007B20FE"/>
    <w:rsid w:val="007B4183"/>
    <w:rsid w:val="007B601F"/>
    <w:rsid w:val="007B6622"/>
    <w:rsid w:val="007B75A1"/>
    <w:rsid w:val="007B79A2"/>
    <w:rsid w:val="007C13C5"/>
    <w:rsid w:val="007C2451"/>
    <w:rsid w:val="007C5473"/>
    <w:rsid w:val="007C5FC5"/>
    <w:rsid w:val="007C718A"/>
    <w:rsid w:val="007D1177"/>
    <w:rsid w:val="007D151F"/>
    <w:rsid w:val="007D6451"/>
    <w:rsid w:val="007D65A9"/>
    <w:rsid w:val="007D747C"/>
    <w:rsid w:val="007E1B3F"/>
    <w:rsid w:val="007E2E24"/>
    <w:rsid w:val="007E40A5"/>
    <w:rsid w:val="007E74B4"/>
    <w:rsid w:val="007F1279"/>
    <w:rsid w:val="007F236F"/>
    <w:rsid w:val="007F4025"/>
    <w:rsid w:val="007F638B"/>
    <w:rsid w:val="007F64AC"/>
    <w:rsid w:val="007F684A"/>
    <w:rsid w:val="007F6ECC"/>
    <w:rsid w:val="00803ECE"/>
    <w:rsid w:val="00804A84"/>
    <w:rsid w:val="00805750"/>
    <w:rsid w:val="00805FEE"/>
    <w:rsid w:val="00806824"/>
    <w:rsid w:val="00807B80"/>
    <w:rsid w:val="0081140D"/>
    <w:rsid w:val="00813D5C"/>
    <w:rsid w:val="008153E5"/>
    <w:rsid w:val="00817217"/>
    <w:rsid w:val="008208B5"/>
    <w:rsid w:val="00823223"/>
    <w:rsid w:val="00823608"/>
    <w:rsid w:val="00824546"/>
    <w:rsid w:val="00825634"/>
    <w:rsid w:val="00827D2D"/>
    <w:rsid w:val="00830124"/>
    <w:rsid w:val="008301F0"/>
    <w:rsid w:val="008323F8"/>
    <w:rsid w:val="008330D4"/>
    <w:rsid w:val="0083530F"/>
    <w:rsid w:val="00836CA2"/>
    <w:rsid w:val="00840114"/>
    <w:rsid w:val="00841977"/>
    <w:rsid w:val="00843513"/>
    <w:rsid w:val="00844F6B"/>
    <w:rsid w:val="008460DB"/>
    <w:rsid w:val="00846106"/>
    <w:rsid w:val="00846FAF"/>
    <w:rsid w:val="00850EFE"/>
    <w:rsid w:val="0085139E"/>
    <w:rsid w:val="00853F84"/>
    <w:rsid w:val="0085537A"/>
    <w:rsid w:val="00857F2B"/>
    <w:rsid w:val="00860599"/>
    <w:rsid w:val="0086424A"/>
    <w:rsid w:val="00864CCB"/>
    <w:rsid w:val="00867879"/>
    <w:rsid w:val="00867F07"/>
    <w:rsid w:val="0087084B"/>
    <w:rsid w:val="00871E3E"/>
    <w:rsid w:val="0087201E"/>
    <w:rsid w:val="0087285B"/>
    <w:rsid w:val="00873473"/>
    <w:rsid w:val="00875038"/>
    <w:rsid w:val="00875E9E"/>
    <w:rsid w:val="00876887"/>
    <w:rsid w:val="00880A0A"/>
    <w:rsid w:val="0088106A"/>
    <w:rsid w:val="0088283A"/>
    <w:rsid w:val="0088309A"/>
    <w:rsid w:val="00887A80"/>
    <w:rsid w:val="008902F1"/>
    <w:rsid w:val="00895754"/>
    <w:rsid w:val="00897DB1"/>
    <w:rsid w:val="00897E66"/>
    <w:rsid w:val="008A054A"/>
    <w:rsid w:val="008A2324"/>
    <w:rsid w:val="008A50B0"/>
    <w:rsid w:val="008A65B5"/>
    <w:rsid w:val="008A6DC3"/>
    <w:rsid w:val="008A7B24"/>
    <w:rsid w:val="008A7F15"/>
    <w:rsid w:val="008B0AF4"/>
    <w:rsid w:val="008B3D86"/>
    <w:rsid w:val="008B46D2"/>
    <w:rsid w:val="008B6DAD"/>
    <w:rsid w:val="008C3AFA"/>
    <w:rsid w:val="008C6F22"/>
    <w:rsid w:val="008D08D9"/>
    <w:rsid w:val="008D3022"/>
    <w:rsid w:val="008D3DCB"/>
    <w:rsid w:val="008D665F"/>
    <w:rsid w:val="008D6E9A"/>
    <w:rsid w:val="008D79AB"/>
    <w:rsid w:val="008E1D8F"/>
    <w:rsid w:val="008E2CB5"/>
    <w:rsid w:val="008E2D6A"/>
    <w:rsid w:val="008E37BD"/>
    <w:rsid w:val="008E4D34"/>
    <w:rsid w:val="008F0608"/>
    <w:rsid w:val="008F0980"/>
    <w:rsid w:val="008F24B8"/>
    <w:rsid w:val="008F7655"/>
    <w:rsid w:val="009021E9"/>
    <w:rsid w:val="009046AE"/>
    <w:rsid w:val="0090668E"/>
    <w:rsid w:val="00907176"/>
    <w:rsid w:val="009103C8"/>
    <w:rsid w:val="00912676"/>
    <w:rsid w:val="009150E6"/>
    <w:rsid w:val="009165F2"/>
    <w:rsid w:val="009170E8"/>
    <w:rsid w:val="00917AF2"/>
    <w:rsid w:val="0092013E"/>
    <w:rsid w:val="00920794"/>
    <w:rsid w:val="00923A8F"/>
    <w:rsid w:val="00924304"/>
    <w:rsid w:val="00925A94"/>
    <w:rsid w:val="009312F5"/>
    <w:rsid w:val="00937918"/>
    <w:rsid w:val="00942661"/>
    <w:rsid w:val="00945076"/>
    <w:rsid w:val="009456DF"/>
    <w:rsid w:val="00945F73"/>
    <w:rsid w:val="0094671B"/>
    <w:rsid w:val="00947ECE"/>
    <w:rsid w:val="0095055A"/>
    <w:rsid w:val="009505B4"/>
    <w:rsid w:val="00950B7E"/>
    <w:rsid w:val="009540FC"/>
    <w:rsid w:val="0095429A"/>
    <w:rsid w:val="00955170"/>
    <w:rsid w:val="0095546C"/>
    <w:rsid w:val="00957155"/>
    <w:rsid w:val="00960F4A"/>
    <w:rsid w:val="009636C7"/>
    <w:rsid w:val="00964666"/>
    <w:rsid w:val="00964FD3"/>
    <w:rsid w:val="0096696B"/>
    <w:rsid w:val="00970559"/>
    <w:rsid w:val="00971CAD"/>
    <w:rsid w:val="009774D6"/>
    <w:rsid w:val="009805E7"/>
    <w:rsid w:val="0098078A"/>
    <w:rsid w:val="00983F0F"/>
    <w:rsid w:val="0098406B"/>
    <w:rsid w:val="00985EC9"/>
    <w:rsid w:val="009860AC"/>
    <w:rsid w:val="00997D58"/>
    <w:rsid w:val="009A02CF"/>
    <w:rsid w:val="009A2029"/>
    <w:rsid w:val="009A6817"/>
    <w:rsid w:val="009B21A8"/>
    <w:rsid w:val="009B4F40"/>
    <w:rsid w:val="009B606B"/>
    <w:rsid w:val="009C26D0"/>
    <w:rsid w:val="009C4379"/>
    <w:rsid w:val="009C4A54"/>
    <w:rsid w:val="009C5703"/>
    <w:rsid w:val="009C785E"/>
    <w:rsid w:val="009C7E68"/>
    <w:rsid w:val="009D0321"/>
    <w:rsid w:val="009D66BE"/>
    <w:rsid w:val="009E1D64"/>
    <w:rsid w:val="009E2E8C"/>
    <w:rsid w:val="009E3997"/>
    <w:rsid w:val="009E457C"/>
    <w:rsid w:val="009E5729"/>
    <w:rsid w:val="009E6BFD"/>
    <w:rsid w:val="009E7406"/>
    <w:rsid w:val="009F155E"/>
    <w:rsid w:val="009F28C1"/>
    <w:rsid w:val="009F3C90"/>
    <w:rsid w:val="009F3EA3"/>
    <w:rsid w:val="009F78ED"/>
    <w:rsid w:val="009F7B3C"/>
    <w:rsid w:val="009F7F1D"/>
    <w:rsid w:val="00A00F22"/>
    <w:rsid w:val="00A016F8"/>
    <w:rsid w:val="00A035E8"/>
    <w:rsid w:val="00A10157"/>
    <w:rsid w:val="00A13372"/>
    <w:rsid w:val="00A14146"/>
    <w:rsid w:val="00A16B5C"/>
    <w:rsid w:val="00A2157F"/>
    <w:rsid w:val="00A21755"/>
    <w:rsid w:val="00A21B95"/>
    <w:rsid w:val="00A21DFD"/>
    <w:rsid w:val="00A21E9E"/>
    <w:rsid w:val="00A25B77"/>
    <w:rsid w:val="00A25FB1"/>
    <w:rsid w:val="00A2613F"/>
    <w:rsid w:val="00A31D9F"/>
    <w:rsid w:val="00A32643"/>
    <w:rsid w:val="00A40942"/>
    <w:rsid w:val="00A424E7"/>
    <w:rsid w:val="00A438FE"/>
    <w:rsid w:val="00A4461C"/>
    <w:rsid w:val="00A4596A"/>
    <w:rsid w:val="00A45BE1"/>
    <w:rsid w:val="00A47693"/>
    <w:rsid w:val="00A5195C"/>
    <w:rsid w:val="00A51C92"/>
    <w:rsid w:val="00A52B69"/>
    <w:rsid w:val="00A54DAE"/>
    <w:rsid w:val="00A56BF7"/>
    <w:rsid w:val="00A70D42"/>
    <w:rsid w:val="00A729FE"/>
    <w:rsid w:val="00A74BAD"/>
    <w:rsid w:val="00A74BC3"/>
    <w:rsid w:val="00A7763D"/>
    <w:rsid w:val="00A80462"/>
    <w:rsid w:val="00A81191"/>
    <w:rsid w:val="00A82530"/>
    <w:rsid w:val="00A82F87"/>
    <w:rsid w:val="00A830D8"/>
    <w:rsid w:val="00A83775"/>
    <w:rsid w:val="00A8626A"/>
    <w:rsid w:val="00A86F36"/>
    <w:rsid w:val="00A87A72"/>
    <w:rsid w:val="00A91799"/>
    <w:rsid w:val="00A918A9"/>
    <w:rsid w:val="00A9287C"/>
    <w:rsid w:val="00A94512"/>
    <w:rsid w:val="00A96A50"/>
    <w:rsid w:val="00AA1E24"/>
    <w:rsid w:val="00AA336D"/>
    <w:rsid w:val="00AA4FE7"/>
    <w:rsid w:val="00AA55C3"/>
    <w:rsid w:val="00AA597F"/>
    <w:rsid w:val="00AB1180"/>
    <w:rsid w:val="00AB1EB4"/>
    <w:rsid w:val="00AB213A"/>
    <w:rsid w:val="00AB4101"/>
    <w:rsid w:val="00AB4241"/>
    <w:rsid w:val="00AB5569"/>
    <w:rsid w:val="00AB6552"/>
    <w:rsid w:val="00AC0DC2"/>
    <w:rsid w:val="00AC1B61"/>
    <w:rsid w:val="00AC29BB"/>
    <w:rsid w:val="00AC3C57"/>
    <w:rsid w:val="00AC516B"/>
    <w:rsid w:val="00AC66CC"/>
    <w:rsid w:val="00AD09BE"/>
    <w:rsid w:val="00AD152F"/>
    <w:rsid w:val="00AD2F7D"/>
    <w:rsid w:val="00AD3687"/>
    <w:rsid w:val="00AD3943"/>
    <w:rsid w:val="00AD4EA9"/>
    <w:rsid w:val="00AD6E2D"/>
    <w:rsid w:val="00AE0492"/>
    <w:rsid w:val="00AE6153"/>
    <w:rsid w:val="00AF182C"/>
    <w:rsid w:val="00AF1DFD"/>
    <w:rsid w:val="00AF5B0E"/>
    <w:rsid w:val="00B00147"/>
    <w:rsid w:val="00B0186A"/>
    <w:rsid w:val="00B0568E"/>
    <w:rsid w:val="00B0568F"/>
    <w:rsid w:val="00B07EA9"/>
    <w:rsid w:val="00B14FB5"/>
    <w:rsid w:val="00B21E9C"/>
    <w:rsid w:val="00B27CAC"/>
    <w:rsid w:val="00B32F0C"/>
    <w:rsid w:val="00B35D04"/>
    <w:rsid w:val="00B37B3E"/>
    <w:rsid w:val="00B422C8"/>
    <w:rsid w:val="00B47798"/>
    <w:rsid w:val="00B50922"/>
    <w:rsid w:val="00B5429F"/>
    <w:rsid w:val="00B54D35"/>
    <w:rsid w:val="00B56A0D"/>
    <w:rsid w:val="00B60CFF"/>
    <w:rsid w:val="00B61668"/>
    <w:rsid w:val="00B61773"/>
    <w:rsid w:val="00B649EE"/>
    <w:rsid w:val="00B64BB2"/>
    <w:rsid w:val="00B654A0"/>
    <w:rsid w:val="00B701F5"/>
    <w:rsid w:val="00B76E35"/>
    <w:rsid w:val="00B86164"/>
    <w:rsid w:val="00B91C18"/>
    <w:rsid w:val="00B936EA"/>
    <w:rsid w:val="00B937E2"/>
    <w:rsid w:val="00B94C4B"/>
    <w:rsid w:val="00B9722A"/>
    <w:rsid w:val="00BA24D0"/>
    <w:rsid w:val="00BA2792"/>
    <w:rsid w:val="00BA4FEA"/>
    <w:rsid w:val="00BA5351"/>
    <w:rsid w:val="00BB0E8C"/>
    <w:rsid w:val="00BB2191"/>
    <w:rsid w:val="00BB5112"/>
    <w:rsid w:val="00BB6210"/>
    <w:rsid w:val="00BB7D83"/>
    <w:rsid w:val="00BC11B8"/>
    <w:rsid w:val="00BC1EE9"/>
    <w:rsid w:val="00BD2160"/>
    <w:rsid w:val="00BD63A1"/>
    <w:rsid w:val="00BE0960"/>
    <w:rsid w:val="00BE2607"/>
    <w:rsid w:val="00BE33C6"/>
    <w:rsid w:val="00BE3792"/>
    <w:rsid w:val="00BE4721"/>
    <w:rsid w:val="00BE48B4"/>
    <w:rsid w:val="00BE745F"/>
    <w:rsid w:val="00BF022D"/>
    <w:rsid w:val="00BF132C"/>
    <w:rsid w:val="00BF1918"/>
    <w:rsid w:val="00BF485C"/>
    <w:rsid w:val="00BF63AE"/>
    <w:rsid w:val="00C00172"/>
    <w:rsid w:val="00C0100A"/>
    <w:rsid w:val="00C06E82"/>
    <w:rsid w:val="00C1157B"/>
    <w:rsid w:val="00C121DB"/>
    <w:rsid w:val="00C1301D"/>
    <w:rsid w:val="00C1458F"/>
    <w:rsid w:val="00C15904"/>
    <w:rsid w:val="00C16761"/>
    <w:rsid w:val="00C16CBB"/>
    <w:rsid w:val="00C20A3B"/>
    <w:rsid w:val="00C23046"/>
    <w:rsid w:val="00C2304F"/>
    <w:rsid w:val="00C2379B"/>
    <w:rsid w:val="00C26884"/>
    <w:rsid w:val="00C26E12"/>
    <w:rsid w:val="00C27AEC"/>
    <w:rsid w:val="00C3039E"/>
    <w:rsid w:val="00C32CAD"/>
    <w:rsid w:val="00C34A6C"/>
    <w:rsid w:val="00C37C84"/>
    <w:rsid w:val="00C42C4A"/>
    <w:rsid w:val="00C43210"/>
    <w:rsid w:val="00C44D7B"/>
    <w:rsid w:val="00C5354A"/>
    <w:rsid w:val="00C53B28"/>
    <w:rsid w:val="00C54ECD"/>
    <w:rsid w:val="00C54FAE"/>
    <w:rsid w:val="00C6462D"/>
    <w:rsid w:val="00C66AC0"/>
    <w:rsid w:val="00C6799F"/>
    <w:rsid w:val="00C765BE"/>
    <w:rsid w:val="00C76ACF"/>
    <w:rsid w:val="00C81335"/>
    <w:rsid w:val="00C8579B"/>
    <w:rsid w:val="00C86D7F"/>
    <w:rsid w:val="00C934F2"/>
    <w:rsid w:val="00C942EA"/>
    <w:rsid w:val="00C95898"/>
    <w:rsid w:val="00CA14DD"/>
    <w:rsid w:val="00CA328A"/>
    <w:rsid w:val="00CA7FE5"/>
    <w:rsid w:val="00CB34BB"/>
    <w:rsid w:val="00CB3570"/>
    <w:rsid w:val="00CB36A5"/>
    <w:rsid w:val="00CB517C"/>
    <w:rsid w:val="00CB5333"/>
    <w:rsid w:val="00CB6A2D"/>
    <w:rsid w:val="00CC1274"/>
    <w:rsid w:val="00CC3AE1"/>
    <w:rsid w:val="00CC66B9"/>
    <w:rsid w:val="00CC73AA"/>
    <w:rsid w:val="00CD0063"/>
    <w:rsid w:val="00CD43CC"/>
    <w:rsid w:val="00CD545D"/>
    <w:rsid w:val="00CD7A37"/>
    <w:rsid w:val="00CD7FEB"/>
    <w:rsid w:val="00CE0899"/>
    <w:rsid w:val="00CE11C7"/>
    <w:rsid w:val="00CE2534"/>
    <w:rsid w:val="00CE28E2"/>
    <w:rsid w:val="00CE504A"/>
    <w:rsid w:val="00CE7239"/>
    <w:rsid w:val="00D00623"/>
    <w:rsid w:val="00D013E2"/>
    <w:rsid w:val="00D035E9"/>
    <w:rsid w:val="00D0702D"/>
    <w:rsid w:val="00D0772C"/>
    <w:rsid w:val="00D10A2C"/>
    <w:rsid w:val="00D1123F"/>
    <w:rsid w:val="00D12985"/>
    <w:rsid w:val="00D12EA9"/>
    <w:rsid w:val="00D1695E"/>
    <w:rsid w:val="00D20B8D"/>
    <w:rsid w:val="00D254FF"/>
    <w:rsid w:val="00D26AA4"/>
    <w:rsid w:val="00D26C39"/>
    <w:rsid w:val="00D26DAF"/>
    <w:rsid w:val="00D3032F"/>
    <w:rsid w:val="00D30C8E"/>
    <w:rsid w:val="00D3191A"/>
    <w:rsid w:val="00D328FD"/>
    <w:rsid w:val="00D335CC"/>
    <w:rsid w:val="00D37112"/>
    <w:rsid w:val="00D374CF"/>
    <w:rsid w:val="00D43E77"/>
    <w:rsid w:val="00D5079B"/>
    <w:rsid w:val="00D519EF"/>
    <w:rsid w:val="00D5228A"/>
    <w:rsid w:val="00D55286"/>
    <w:rsid w:val="00D569A7"/>
    <w:rsid w:val="00D6167C"/>
    <w:rsid w:val="00D61A22"/>
    <w:rsid w:val="00D62801"/>
    <w:rsid w:val="00D65632"/>
    <w:rsid w:val="00D75176"/>
    <w:rsid w:val="00D80F9E"/>
    <w:rsid w:val="00D8655B"/>
    <w:rsid w:val="00D87FCB"/>
    <w:rsid w:val="00D91641"/>
    <w:rsid w:val="00D923D0"/>
    <w:rsid w:val="00D935E5"/>
    <w:rsid w:val="00D9520D"/>
    <w:rsid w:val="00DA1C19"/>
    <w:rsid w:val="00DA3867"/>
    <w:rsid w:val="00DA6674"/>
    <w:rsid w:val="00DB2352"/>
    <w:rsid w:val="00DB2C73"/>
    <w:rsid w:val="00DB4121"/>
    <w:rsid w:val="00DB5524"/>
    <w:rsid w:val="00DB5700"/>
    <w:rsid w:val="00DC3F9A"/>
    <w:rsid w:val="00DD197B"/>
    <w:rsid w:val="00DD26B9"/>
    <w:rsid w:val="00DD30BC"/>
    <w:rsid w:val="00DD4AF6"/>
    <w:rsid w:val="00DD502A"/>
    <w:rsid w:val="00DD6ED7"/>
    <w:rsid w:val="00DD7888"/>
    <w:rsid w:val="00DE0694"/>
    <w:rsid w:val="00DE6A72"/>
    <w:rsid w:val="00DF1EB1"/>
    <w:rsid w:val="00DF205A"/>
    <w:rsid w:val="00DF2DF7"/>
    <w:rsid w:val="00DF4AB6"/>
    <w:rsid w:val="00DF5CCC"/>
    <w:rsid w:val="00E00758"/>
    <w:rsid w:val="00E01186"/>
    <w:rsid w:val="00E038A1"/>
    <w:rsid w:val="00E041EC"/>
    <w:rsid w:val="00E11085"/>
    <w:rsid w:val="00E14741"/>
    <w:rsid w:val="00E14F97"/>
    <w:rsid w:val="00E16A2A"/>
    <w:rsid w:val="00E21708"/>
    <w:rsid w:val="00E27416"/>
    <w:rsid w:val="00E2779D"/>
    <w:rsid w:val="00E30042"/>
    <w:rsid w:val="00E31AF2"/>
    <w:rsid w:val="00E34B16"/>
    <w:rsid w:val="00E3604D"/>
    <w:rsid w:val="00E42CAA"/>
    <w:rsid w:val="00E44835"/>
    <w:rsid w:val="00E45B00"/>
    <w:rsid w:val="00E51450"/>
    <w:rsid w:val="00E52999"/>
    <w:rsid w:val="00E540E7"/>
    <w:rsid w:val="00E612FE"/>
    <w:rsid w:val="00E62744"/>
    <w:rsid w:val="00E62D56"/>
    <w:rsid w:val="00E70034"/>
    <w:rsid w:val="00E70F20"/>
    <w:rsid w:val="00E71392"/>
    <w:rsid w:val="00E725AB"/>
    <w:rsid w:val="00E73C0D"/>
    <w:rsid w:val="00E742EA"/>
    <w:rsid w:val="00E76148"/>
    <w:rsid w:val="00E810B5"/>
    <w:rsid w:val="00E81A28"/>
    <w:rsid w:val="00E81B2C"/>
    <w:rsid w:val="00E82FE4"/>
    <w:rsid w:val="00E91218"/>
    <w:rsid w:val="00E91B73"/>
    <w:rsid w:val="00E937D9"/>
    <w:rsid w:val="00EA19E4"/>
    <w:rsid w:val="00EA2B68"/>
    <w:rsid w:val="00EA352B"/>
    <w:rsid w:val="00EA361B"/>
    <w:rsid w:val="00EA584B"/>
    <w:rsid w:val="00EA5B03"/>
    <w:rsid w:val="00EA672F"/>
    <w:rsid w:val="00EB2EED"/>
    <w:rsid w:val="00EB553F"/>
    <w:rsid w:val="00EB5A85"/>
    <w:rsid w:val="00EB6567"/>
    <w:rsid w:val="00EB6984"/>
    <w:rsid w:val="00EC08C3"/>
    <w:rsid w:val="00EC24AF"/>
    <w:rsid w:val="00EC4EBD"/>
    <w:rsid w:val="00EC55F7"/>
    <w:rsid w:val="00EC5F82"/>
    <w:rsid w:val="00EC74A7"/>
    <w:rsid w:val="00EE0C3B"/>
    <w:rsid w:val="00EE1DF6"/>
    <w:rsid w:val="00EE7339"/>
    <w:rsid w:val="00EF08BD"/>
    <w:rsid w:val="00EF1893"/>
    <w:rsid w:val="00EF1D38"/>
    <w:rsid w:val="00EF39EC"/>
    <w:rsid w:val="00EF6337"/>
    <w:rsid w:val="00EF6B76"/>
    <w:rsid w:val="00EF769D"/>
    <w:rsid w:val="00F00566"/>
    <w:rsid w:val="00F029B2"/>
    <w:rsid w:val="00F1160A"/>
    <w:rsid w:val="00F15B99"/>
    <w:rsid w:val="00F16B45"/>
    <w:rsid w:val="00F16F73"/>
    <w:rsid w:val="00F23974"/>
    <w:rsid w:val="00F27445"/>
    <w:rsid w:val="00F27E27"/>
    <w:rsid w:val="00F34919"/>
    <w:rsid w:val="00F34EAA"/>
    <w:rsid w:val="00F3568A"/>
    <w:rsid w:val="00F363B6"/>
    <w:rsid w:val="00F36424"/>
    <w:rsid w:val="00F37E8B"/>
    <w:rsid w:val="00F42BFC"/>
    <w:rsid w:val="00F432D3"/>
    <w:rsid w:val="00F47C47"/>
    <w:rsid w:val="00F5033A"/>
    <w:rsid w:val="00F53087"/>
    <w:rsid w:val="00F530D8"/>
    <w:rsid w:val="00F5648E"/>
    <w:rsid w:val="00F64CE5"/>
    <w:rsid w:val="00F667A7"/>
    <w:rsid w:val="00F67095"/>
    <w:rsid w:val="00F74CE6"/>
    <w:rsid w:val="00F81BCE"/>
    <w:rsid w:val="00F8206A"/>
    <w:rsid w:val="00F830DA"/>
    <w:rsid w:val="00F84960"/>
    <w:rsid w:val="00F84A9D"/>
    <w:rsid w:val="00F85723"/>
    <w:rsid w:val="00F87855"/>
    <w:rsid w:val="00F9070F"/>
    <w:rsid w:val="00F92648"/>
    <w:rsid w:val="00F96307"/>
    <w:rsid w:val="00F9661B"/>
    <w:rsid w:val="00FA4BC1"/>
    <w:rsid w:val="00FA5CE6"/>
    <w:rsid w:val="00FA6992"/>
    <w:rsid w:val="00FA69D3"/>
    <w:rsid w:val="00FA7AEB"/>
    <w:rsid w:val="00FB215E"/>
    <w:rsid w:val="00FB735F"/>
    <w:rsid w:val="00FC26F6"/>
    <w:rsid w:val="00FC2A97"/>
    <w:rsid w:val="00FC2F24"/>
    <w:rsid w:val="00FC5D80"/>
    <w:rsid w:val="00FC69C5"/>
    <w:rsid w:val="00FC6E08"/>
    <w:rsid w:val="00FC7E98"/>
    <w:rsid w:val="00FD2DAE"/>
    <w:rsid w:val="00FD3011"/>
    <w:rsid w:val="00FD3C39"/>
    <w:rsid w:val="00FD6AFF"/>
    <w:rsid w:val="00FE01B7"/>
    <w:rsid w:val="00FE12C0"/>
    <w:rsid w:val="00FE2007"/>
    <w:rsid w:val="00FF0C83"/>
    <w:rsid w:val="00FF3AAD"/>
    <w:rsid w:val="00FF5E58"/>
    <w:rsid w:val="00FF6E1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761826"/>
  <w15:docId w15:val="{0998A946-1C9B-43C3-8A11-EC4C6E23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1">
    <w:name w:val="Normal"/>
    <w:qFormat/>
    <w:rsid w:val="00C432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aliases w:val="h1,Заголовок 1_стандарта"/>
    <w:basedOn w:val="a1"/>
    <w:next w:val="21"/>
    <w:rsid w:val="00573C8C"/>
    <w:pPr>
      <w:keepNext/>
      <w:keepLines/>
      <w:numPr>
        <w:numId w:val="6"/>
      </w:numPr>
      <w:spacing w:before="360" w:after="60"/>
      <w:outlineLvl w:val="0"/>
    </w:pPr>
    <w:rPr>
      <w:b/>
      <w:bCs/>
      <w:kern w:val="28"/>
      <w:sz w:val="28"/>
      <w:szCs w:val="24"/>
    </w:rPr>
  </w:style>
  <w:style w:type="paragraph" w:styleId="21">
    <w:name w:val="heading 2"/>
    <w:aliases w:val="h2,Заголовок 2 Знак"/>
    <w:basedOn w:val="a1"/>
    <w:qFormat/>
    <w:rsid w:val="00573C8C"/>
    <w:pPr>
      <w:keepNext/>
      <w:keepLines/>
      <w:numPr>
        <w:ilvl w:val="1"/>
        <w:numId w:val="6"/>
      </w:numPr>
      <w:spacing w:before="120" w:after="60"/>
      <w:outlineLvl w:val="1"/>
    </w:pPr>
    <w:rPr>
      <w:b/>
      <w:sz w:val="26"/>
    </w:rPr>
  </w:style>
  <w:style w:type="paragraph" w:styleId="32">
    <w:name w:val="heading 3"/>
    <w:basedOn w:val="a1"/>
    <w:rsid w:val="00573C8C"/>
    <w:pPr>
      <w:outlineLvl w:val="2"/>
    </w:pPr>
  </w:style>
  <w:style w:type="paragraph" w:styleId="40">
    <w:name w:val="heading 4"/>
    <w:basedOn w:val="a1"/>
    <w:rsid w:val="00573C8C"/>
    <w:pPr>
      <w:outlineLvl w:val="3"/>
    </w:pPr>
  </w:style>
  <w:style w:type="paragraph" w:styleId="5">
    <w:name w:val="heading 5"/>
    <w:basedOn w:val="a1"/>
    <w:next w:val="a1"/>
    <w:qFormat/>
    <w:locked/>
    <w:rsid w:val="00573C8C"/>
    <w:pPr>
      <w:outlineLvl w:val="4"/>
    </w:pPr>
  </w:style>
  <w:style w:type="paragraph" w:styleId="6">
    <w:name w:val="heading 6"/>
    <w:basedOn w:val="a1"/>
    <w:next w:val="a1"/>
    <w:qFormat/>
    <w:locked/>
    <w:rsid w:val="00573C8C"/>
    <w:pPr>
      <w:outlineLvl w:val="5"/>
    </w:pPr>
  </w:style>
  <w:style w:type="paragraph" w:styleId="7">
    <w:name w:val="heading 7"/>
    <w:basedOn w:val="a1"/>
    <w:next w:val="a1"/>
    <w:qFormat/>
    <w:locked/>
    <w:rsid w:val="00573C8C"/>
    <w:pPr>
      <w:outlineLvl w:val="6"/>
    </w:pPr>
  </w:style>
  <w:style w:type="paragraph" w:styleId="8">
    <w:name w:val="heading 8"/>
    <w:basedOn w:val="a1"/>
    <w:next w:val="a1"/>
    <w:qFormat/>
    <w:locked/>
    <w:rsid w:val="00573C8C"/>
    <w:pPr>
      <w:outlineLvl w:val="7"/>
    </w:pPr>
  </w:style>
  <w:style w:type="paragraph" w:styleId="9">
    <w:name w:val="heading 9"/>
    <w:basedOn w:val="a1"/>
    <w:next w:val="a1"/>
    <w:qFormat/>
    <w:locked/>
    <w:rsid w:val="00573C8C"/>
    <w:pPr>
      <w:outlineLvl w:val="8"/>
    </w:pPr>
  </w:style>
  <w:style w:type="character" w:default="1" w:styleId="a2">
    <w:name w:val="Default Paragraph Font"/>
    <w:uiPriority w:val="1"/>
    <w:semiHidden/>
    <w:unhideWhenUsed/>
    <w:rsid w:val="00C43210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C43210"/>
  </w:style>
  <w:style w:type="paragraph" w:customStyle="1" w:styleId="a5">
    <w:name w:val="Заголовок приложения"/>
    <w:basedOn w:val="a1"/>
    <w:next w:val="a1"/>
    <w:rsid w:val="00573C8C"/>
    <w:pPr>
      <w:keepNext/>
      <w:keepLines/>
      <w:spacing w:after="240"/>
      <w:jc w:val="center"/>
    </w:pPr>
    <w:rPr>
      <w:b/>
      <w:sz w:val="28"/>
    </w:rPr>
  </w:style>
  <w:style w:type="paragraph" w:styleId="a6">
    <w:name w:val="header"/>
    <w:basedOn w:val="a1"/>
    <w:locked/>
    <w:rsid w:val="002810ED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locked/>
    <w:rsid w:val="007B20FE"/>
    <w:pPr>
      <w:tabs>
        <w:tab w:val="center" w:pos="4677"/>
        <w:tab w:val="right" w:pos="9355"/>
      </w:tabs>
    </w:pPr>
  </w:style>
  <w:style w:type="character" w:styleId="a9">
    <w:name w:val="footnote reference"/>
    <w:rsid w:val="00573C8C"/>
    <w:rPr>
      <w:sz w:val="20"/>
      <w:vertAlign w:val="superscript"/>
    </w:rPr>
  </w:style>
  <w:style w:type="paragraph" w:styleId="aa">
    <w:name w:val="footnote text"/>
    <w:basedOn w:val="a1"/>
    <w:rsid w:val="00573C8C"/>
    <w:rPr>
      <w:sz w:val="20"/>
    </w:rPr>
  </w:style>
  <w:style w:type="paragraph" w:styleId="15">
    <w:name w:val="toc 1"/>
    <w:basedOn w:val="a1"/>
    <w:next w:val="a1"/>
    <w:uiPriority w:val="39"/>
    <w:rsid w:val="00573C8C"/>
    <w:pPr>
      <w:tabs>
        <w:tab w:val="left" w:pos="567"/>
        <w:tab w:val="right" w:leader="dot" w:pos="9639"/>
      </w:tabs>
    </w:pPr>
    <w:rPr>
      <w:b/>
      <w:bCs/>
      <w:noProof/>
      <w:sz w:val="26"/>
      <w:szCs w:val="24"/>
    </w:rPr>
  </w:style>
  <w:style w:type="paragraph" w:styleId="24">
    <w:name w:val="toc 2"/>
    <w:basedOn w:val="21"/>
    <w:next w:val="a1"/>
    <w:uiPriority w:val="39"/>
    <w:rsid w:val="00573C8C"/>
    <w:pPr>
      <w:keepNext w:val="0"/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</w:pPr>
    <w:rPr>
      <w:b w:val="0"/>
      <w:noProof/>
      <w:szCs w:val="24"/>
    </w:rPr>
  </w:style>
  <w:style w:type="paragraph" w:styleId="31">
    <w:name w:val="toc 3"/>
    <w:basedOn w:val="15"/>
    <w:next w:val="a1"/>
    <w:uiPriority w:val="39"/>
    <w:rsid w:val="00573C8C"/>
    <w:pPr>
      <w:numPr>
        <w:numId w:val="1"/>
      </w:numPr>
      <w:tabs>
        <w:tab w:val="clear" w:pos="567"/>
      </w:tabs>
    </w:pPr>
    <w:rPr>
      <w:i/>
      <w:iCs/>
    </w:rPr>
  </w:style>
  <w:style w:type="paragraph" w:styleId="16">
    <w:name w:val="index 1"/>
    <w:basedOn w:val="a1"/>
    <w:next w:val="a1"/>
    <w:locked/>
    <w:rsid w:val="00573C8C"/>
    <w:pPr>
      <w:ind w:left="240" w:hanging="240"/>
    </w:pPr>
  </w:style>
  <w:style w:type="paragraph" w:styleId="25">
    <w:name w:val="index 2"/>
    <w:basedOn w:val="a1"/>
    <w:next w:val="a1"/>
    <w:locked/>
    <w:rsid w:val="00573C8C"/>
    <w:pPr>
      <w:ind w:left="480" w:hanging="240"/>
    </w:pPr>
  </w:style>
  <w:style w:type="paragraph" w:styleId="33">
    <w:name w:val="index 3"/>
    <w:basedOn w:val="a1"/>
    <w:next w:val="a1"/>
    <w:locked/>
    <w:rsid w:val="00573C8C"/>
    <w:pPr>
      <w:ind w:left="720" w:hanging="240"/>
    </w:pPr>
  </w:style>
  <w:style w:type="paragraph" w:styleId="41">
    <w:name w:val="index 4"/>
    <w:basedOn w:val="a1"/>
    <w:next w:val="a1"/>
    <w:locked/>
    <w:rsid w:val="00573C8C"/>
    <w:pPr>
      <w:ind w:left="960" w:hanging="240"/>
    </w:pPr>
  </w:style>
  <w:style w:type="paragraph" w:styleId="50">
    <w:name w:val="index 5"/>
    <w:basedOn w:val="a1"/>
    <w:next w:val="a1"/>
    <w:locked/>
    <w:rsid w:val="00573C8C"/>
    <w:pPr>
      <w:ind w:left="1200" w:hanging="240"/>
    </w:pPr>
  </w:style>
  <w:style w:type="paragraph" w:styleId="60">
    <w:name w:val="index 6"/>
    <w:basedOn w:val="a1"/>
    <w:next w:val="a1"/>
    <w:locked/>
    <w:rsid w:val="00573C8C"/>
    <w:pPr>
      <w:ind w:left="1440" w:hanging="240"/>
    </w:pPr>
  </w:style>
  <w:style w:type="paragraph" w:styleId="70">
    <w:name w:val="index 7"/>
    <w:basedOn w:val="a1"/>
    <w:next w:val="a1"/>
    <w:locked/>
    <w:rsid w:val="00573C8C"/>
    <w:pPr>
      <w:ind w:left="1680" w:hanging="240"/>
    </w:pPr>
  </w:style>
  <w:style w:type="paragraph" w:styleId="80">
    <w:name w:val="index 8"/>
    <w:basedOn w:val="a1"/>
    <w:next w:val="a1"/>
    <w:locked/>
    <w:rsid w:val="00573C8C"/>
    <w:pPr>
      <w:ind w:left="1920" w:hanging="240"/>
    </w:pPr>
  </w:style>
  <w:style w:type="paragraph" w:styleId="90">
    <w:name w:val="index 9"/>
    <w:basedOn w:val="a1"/>
    <w:next w:val="a1"/>
    <w:locked/>
    <w:rsid w:val="00573C8C"/>
    <w:pPr>
      <w:ind w:left="2160" w:hanging="240"/>
    </w:pPr>
  </w:style>
  <w:style w:type="paragraph" w:styleId="ab">
    <w:name w:val="index heading"/>
    <w:basedOn w:val="a1"/>
    <w:next w:val="16"/>
    <w:semiHidden/>
    <w:locked/>
    <w:rsid w:val="007B20FE"/>
  </w:style>
  <w:style w:type="paragraph" w:styleId="42">
    <w:name w:val="toc 4"/>
    <w:basedOn w:val="a1"/>
    <w:next w:val="a1"/>
    <w:locked/>
    <w:rsid w:val="00573C8C"/>
    <w:pPr>
      <w:ind w:left="720"/>
    </w:pPr>
  </w:style>
  <w:style w:type="paragraph" w:styleId="51">
    <w:name w:val="toc 5"/>
    <w:basedOn w:val="a1"/>
    <w:next w:val="a1"/>
    <w:locked/>
    <w:rsid w:val="00573C8C"/>
    <w:pPr>
      <w:ind w:left="960"/>
    </w:pPr>
  </w:style>
  <w:style w:type="paragraph" w:styleId="61">
    <w:name w:val="toc 6"/>
    <w:basedOn w:val="a1"/>
    <w:next w:val="a1"/>
    <w:locked/>
    <w:rsid w:val="00573C8C"/>
    <w:pPr>
      <w:ind w:left="1200"/>
    </w:pPr>
  </w:style>
  <w:style w:type="paragraph" w:styleId="71">
    <w:name w:val="toc 7"/>
    <w:basedOn w:val="a1"/>
    <w:next w:val="a1"/>
    <w:locked/>
    <w:rsid w:val="00573C8C"/>
    <w:pPr>
      <w:ind w:left="1440"/>
    </w:pPr>
  </w:style>
  <w:style w:type="paragraph" w:styleId="81">
    <w:name w:val="toc 8"/>
    <w:basedOn w:val="a1"/>
    <w:next w:val="a1"/>
    <w:locked/>
    <w:rsid w:val="00573C8C"/>
    <w:pPr>
      <w:ind w:left="1680"/>
    </w:pPr>
  </w:style>
  <w:style w:type="paragraph" w:styleId="91">
    <w:name w:val="toc 9"/>
    <w:basedOn w:val="a1"/>
    <w:next w:val="a1"/>
    <w:locked/>
    <w:rsid w:val="00573C8C"/>
    <w:pPr>
      <w:ind w:left="1920"/>
    </w:pPr>
  </w:style>
  <w:style w:type="character" w:styleId="ac">
    <w:name w:val="Hyperlink"/>
    <w:uiPriority w:val="99"/>
    <w:rsid w:val="00573C8C"/>
    <w:rPr>
      <w:rFonts w:ascii="Times New Roman" w:hAnsi="Times New Roman"/>
      <w:color w:val="0000FF"/>
      <w:sz w:val="26"/>
      <w:u w:val="single"/>
    </w:rPr>
  </w:style>
  <w:style w:type="character" w:styleId="ad">
    <w:name w:val="FollowedHyperlink"/>
    <w:semiHidden/>
    <w:rsid w:val="00573C8C"/>
    <w:rPr>
      <w:color w:val="800080"/>
      <w:u w:val="single"/>
    </w:rPr>
  </w:style>
  <w:style w:type="paragraph" w:customStyle="1" w:styleId="26">
    <w:name w:val="Титульный лист 2"/>
    <w:basedOn w:val="a1"/>
    <w:next w:val="17"/>
    <w:rsid w:val="00573C8C"/>
    <w:pPr>
      <w:ind w:right="170"/>
      <w:jc w:val="right"/>
    </w:pPr>
    <w:rPr>
      <w:b/>
    </w:rPr>
  </w:style>
  <w:style w:type="paragraph" w:customStyle="1" w:styleId="17">
    <w:name w:val="Титульный лист 1"/>
    <w:basedOn w:val="a1"/>
    <w:rsid w:val="00573C8C"/>
    <w:pPr>
      <w:keepLines/>
      <w:jc w:val="center"/>
    </w:pPr>
    <w:rPr>
      <w:b/>
      <w:sz w:val="36"/>
    </w:rPr>
  </w:style>
  <w:style w:type="paragraph" w:customStyle="1" w:styleId="10">
    <w:name w:val="Список 1"/>
    <w:basedOn w:val="a1"/>
    <w:qFormat/>
    <w:rsid w:val="00573C8C"/>
    <w:pPr>
      <w:keepLines/>
      <w:numPr>
        <w:numId w:val="3"/>
      </w:numPr>
    </w:pPr>
    <w:rPr>
      <w:sz w:val="26"/>
    </w:rPr>
  </w:style>
  <w:style w:type="paragraph" w:customStyle="1" w:styleId="27">
    <w:name w:val="Текст2"/>
    <w:basedOn w:val="21"/>
    <w:link w:val="28"/>
    <w:qFormat/>
    <w:rsid w:val="00573C8C"/>
    <w:pPr>
      <w:keepNext w:val="0"/>
      <w:keepLines w:val="0"/>
    </w:pPr>
    <w:rPr>
      <w:b w:val="0"/>
    </w:rPr>
  </w:style>
  <w:style w:type="character" w:customStyle="1" w:styleId="28">
    <w:name w:val="Текст2 Знак"/>
    <w:link w:val="27"/>
    <w:rsid w:val="001F3D2D"/>
    <w:rPr>
      <w:sz w:val="26"/>
    </w:rPr>
  </w:style>
  <w:style w:type="paragraph" w:customStyle="1" w:styleId="34">
    <w:name w:val="Титульный лист 3"/>
    <w:basedOn w:val="a1"/>
    <w:rsid w:val="00573C8C"/>
    <w:rPr>
      <w:b/>
      <w:sz w:val="28"/>
    </w:rPr>
  </w:style>
  <w:style w:type="paragraph" w:customStyle="1" w:styleId="52">
    <w:name w:val="Титульный лист 5"/>
    <w:basedOn w:val="a1"/>
    <w:rsid w:val="00573C8C"/>
    <w:pPr>
      <w:jc w:val="center"/>
    </w:pPr>
    <w:rPr>
      <w:b/>
      <w:sz w:val="40"/>
    </w:rPr>
  </w:style>
  <w:style w:type="paragraph" w:customStyle="1" w:styleId="72">
    <w:name w:val="Титульный лист 7"/>
    <w:basedOn w:val="a1"/>
    <w:rsid w:val="00573C8C"/>
    <w:pPr>
      <w:jc w:val="center"/>
    </w:pPr>
    <w:rPr>
      <w:b/>
      <w:sz w:val="28"/>
    </w:rPr>
  </w:style>
  <w:style w:type="paragraph" w:styleId="HTML">
    <w:name w:val="HTML Address"/>
    <w:basedOn w:val="a1"/>
    <w:semiHidden/>
    <w:locked/>
    <w:rsid w:val="007B20FE"/>
    <w:rPr>
      <w:i/>
      <w:iCs/>
    </w:rPr>
  </w:style>
  <w:style w:type="paragraph" w:styleId="ae">
    <w:name w:val="Document Map"/>
    <w:basedOn w:val="a1"/>
    <w:semiHidden/>
    <w:locked/>
    <w:rsid w:val="007B20FE"/>
    <w:pPr>
      <w:shd w:val="clear" w:color="auto" w:fill="000080"/>
    </w:pPr>
    <w:rPr>
      <w:rFonts w:ascii="Tahoma" w:hAnsi="Tahoma" w:cs="Tahoma"/>
    </w:rPr>
  </w:style>
  <w:style w:type="paragraph" w:customStyle="1" w:styleId="af">
    <w:name w:val="На одном листе"/>
    <w:basedOn w:val="a1"/>
    <w:semiHidden/>
    <w:locked/>
    <w:rsid w:val="007B20FE"/>
    <w:pPr>
      <w:spacing w:before="600"/>
      <w:jc w:val="center"/>
    </w:pPr>
    <w:rPr>
      <w:b/>
      <w:sz w:val="26"/>
    </w:rPr>
  </w:style>
  <w:style w:type="paragraph" w:customStyle="1" w:styleId="18">
    <w:name w:val="Заголовок1"/>
    <w:basedOn w:val="a1"/>
    <w:rsid w:val="00573C8C"/>
    <w:pPr>
      <w:spacing w:before="360" w:after="120"/>
      <w:jc w:val="center"/>
    </w:pPr>
    <w:rPr>
      <w:b/>
      <w:bCs/>
      <w:sz w:val="28"/>
    </w:rPr>
  </w:style>
  <w:style w:type="paragraph" w:styleId="af0">
    <w:name w:val="Balloon Text"/>
    <w:basedOn w:val="a1"/>
    <w:semiHidden/>
    <w:rsid w:val="00573C8C"/>
    <w:rPr>
      <w:rFonts w:ascii="Tahoma" w:hAnsi="Tahoma" w:cs="Tahoma"/>
      <w:color w:val="333300"/>
      <w:sz w:val="16"/>
      <w:szCs w:val="16"/>
    </w:rPr>
  </w:style>
  <w:style w:type="paragraph" w:customStyle="1" w:styleId="af1">
    <w:name w:val="Прил№"/>
    <w:basedOn w:val="a1"/>
    <w:next w:val="a5"/>
    <w:rsid w:val="00573C8C"/>
    <w:pPr>
      <w:jc w:val="right"/>
    </w:pPr>
    <w:rPr>
      <w:b/>
      <w:bCs/>
      <w:sz w:val="26"/>
    </w:rPr>
  </w:style>
  <w:style w:type="paragraph" w:customStyle="1" w:styleId="af2">
    <w:name w:val="Текст по центру"/>
    <w:basedOn w:val="a1"/>
    <w:qFormat/>
    <w:rsid w:val="00573C8C"/>
    <w:pPr>
      <w:jc w:val="center"/>
    </w:pPr>
    <w:rPr>
      <w:sz w:val="26"/>
    </w:rPr>
  </w:style>
  <w:style w:type="table" w:customStyle="1" w:styleId="af3">
    <w:name w:val="КолонтитулВ Табл"/>
    <w:basedOn w:val="a3"/>
    <w:rsid w:val="0057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f4">
    <w:name w:val="КолонтитулВ ТаблЛ"/>
    <w:rsid w:val="00573C8C"/>
    <w:pPr>
      <w:ind w:left="28"/>
    </w:pPr>
    <w:rPr>
      <w:b/>
    </w:rPr>
  </w:style>
  <w:style w:type="paragraph" w:customStyle="1" w:styleId="af5">
    <w:name w:val="Перечень документов"/>
    <w:basedOn w:val="a1"/>
    <w:semiHidden/>
    <w:locked/>
    <w:rsid w:val="007B20FE"/>
    <w:pPr>
      <w:ind w:left="963" w:hanging="283"/>
    </w:pPr>
    <w:rPr>
      <w:color w:val="000000"/>
      <w:sz w:val="26"/>
      <w:szCs w:val="26"/>
    </w:rPr>
  </w:style>
  <w:style w:type="paragraph" w:customStyle="1" w:styleId="11">
    <w:name w:val="ПрилТекст1"/>
    <w:basedOn w:val="a1"/>
    <w:rsid w:val="00573C8C"/>
    <w:pPr>
      <w:numPr>
        <w:numId w:val="2"/>
      </w:numPr>
    </w:pPr>
    <w:rPr>
      <w:sz w:val="26"/>
    </w:rPr>
  </w:style>
  <w:style w:type="paragraph" w:styleId="af6">
    <w:name w:val="table of figures"/>
    <w:basedOn w:val="a1"/>
    <w:next w:val="a1"/>
    <w:semiHidden/>
    <w:locked/>
    <w:rsid w:val="007B20FE"/>
  </w:style>
  <w:style w:type="paragraph" w:customStyle="1" w:styleId="20">
    <w:name w:val="ПрилТекст2"/>
    <w:basedOn w:val="a1"/>
    <w:rsid w:val="00573C8C"/>
    <w:pPr>
      <w:numPr>
        <w:ilvl w:val="1"/>
        <w:numId w:val="2"/>
      </w:numPr>
    </w:pPr>
    <w:rPr>
      <w:sz w:val="26"/>
    </w:rPr>
  </w:style>
  <w:style w:type="paragraph" w:customStyle="1" w:styleId="3">
    <w:name w:val="ПрилТекст3"/>
    <w:basedOn w:val="a1"/>
    <w:rsid w:val="00573C8C"/>
    <w:pPr>
      <w:numPr>
        <w:ilvl w:val="2"/>
        <w:numId w:val="2"/>
      </w:numPr>
    </w:pPr>
    <w:rPr>
      <w:sz w:val="26"/>
    </w:rPr>
  </w:style>
  <w:style w:type="paragraph" w:customStyle="1" w:styleId="af7">
    <w:name w:val="Редакция"/>
    <w:basedOn w:val="a1"/>
    <w:rsid w:val="00573C8C"/>
    <w:pPr>
      <w:keepNext/>
      <w:spacing w:before="480" w:after="60"/>
    </w:pPr>
    <w:rPr>
      <w:sz w:val="26"/>
    </w:rPr>
  </w:style>
  <w:style w:type="paragraph" w:customStyle="1" w:styleId="af8">
    <w:name w:val="Текст обычный"/>
    <w:basedOn w:val="a1"/>
    <w:qFormat/>
    <w:rsid w:val="00573C8C"/>
    <w:pPr>
      <w:ind w:firstLine="709"/>
    </w:pPr>
    <w:rPr>
      <w:sz w:val="26"/>
    </w:rPr>
  </w:style>
  <w:style w:type="paragraph" w:customStyle="1" w:styleId="4">
    <w:name w:val="Текст4"/>
    <w:basedOn w:val="40"/>
    <w:qFormat/>
    <w:rsid w:val="00573C8C"/>
    <w:pPr>
      <w:numPr>
        <w:ilvl w:val="3"/>
        <w:numId w:val="6"/>
      </w:numPr>
    </w:pPr>
    <w:rPr>
      <w:sz w:val="26"/>
    </w:rPr>
  </w:style>
  <w:style w:type="paragraph" w:customStyle="1" w:styleId="30">
    <w:name w:val="Текст3"/>
    <w:basedOn w:val="32"/>
    <w:link w:val="35"/>
    <w:qFormat/>
    <w:rsid w:val="00573C8C"/>
    <w:pPr>
      <w:numPr>
        <w:ilvl w:val="2"/>
        <w:numId w:val="6"/>
      </w:numPr>
    </w:pPr>
    <w:rPr>
      <w:sz w:val="26"/>
    </w:rPr>
  </w:style>
  <w:style w:type="character" w:customStyle="1" w:styleId="35">
    <w:name w:val="Текст3 Знак Знак"/>
    <w:link w:val="30"/>
    <w:rsid w:val="002810ED"/>
    <w:rPr>
      <w:sz w:val="26"/>
    </w:rPr>
  </w:style>
  <w:style w:type="paragraph" w:customStyle="1" w:styleId="af9">
    <w:name w:val="Форма"/>
    <w:basedOn w:val="a1"/>
    <w:locked/>
    <w:rsid w:val="00573C8C"/>
    <w:pPr>
      <w:spacing w:after="60"/>
      <w:jc w:val="right"/>
    </w:pPr>
    <w:rPr>
      <w:b/>
      <w:bCs/>
      <w:sz w:val="26"/>
      <w:u w:val="single"/>
    </w:rPr>
  </w:style>
  <w:style w:type="paragraph" w:customStyle="1" w:styleId="14">
    <w:name w:val="Перечисление1"/>
    <w:qFormat/>
    <w:rsid w:val="00573C8C"/>
    <w:pPr>
      <w:keepLines/>
      <w:numPr>
        <w:numId w:val="4"/>
      </w:numPr>
      <w:ind w:left="1066" w:hanging="357"/>
    </w:pPr>
    <w:rPr>
      <w:sz w:val="26"/>
    </w:rPr>
  </w:style>
  <w:style w:type="paragraph" w:customStyle="1" w:styleId="23">
    <w:name w:val="Перечисление2"/>
    <w:qFormat/>
    <w:rsid w:val="00573C8C"/>
    <w:pPr>
      <w:keepLines/>
      <w:numPr>
        <w:numId w:val="5"/>
      </w:numPr>
    </w:pPr>
    <w:rPr>
      <w:sz w:val="26"/>
    </w:rPr>
  </w:style>
  <w:style w:type="character" w:customStyle="1" w:styleId="afa">
    <w:name w:val="ПримечаниеЗнак"/>
    <w:rsid w:val="00573C8C"/>
    <w:rPr>
      <w:spacing w:val="100"/>
    </w:rPr>
  </w:style>
  <w:style w:type="paragraph" w:customStyle="1" w:styleId="19">
    <w:name w:val="Примечание1"/>
    <w:basedOn w:val="a1"/>
    <w:rsid w:val="00573C8C"/>
    <w:pPr>
      <w:keepLines/>
      <w:spacing w:before="120"/>
      <w:ind w:left="851" w:hanging="851"/>
    </w:pPr>
  </w:style>
  <w:style w:type="paragraph" w:customStyle="1" w:styleId="2">
    <w:name w:val="Примечание2"/>
    <w:basedOn w:val="19"/>
    <w:rsid w:val="00573C8C"/>
    <w:pPr>
      <w:numPr>
        <w:numId w:val="7"/>
      </w:numPr>
      <w:spacing w:before="60"/>
    </w:pPr>
  </w:style>
  <w:style w:type="paragraph" w:customStyle="1" w:styleId="afb">
    <w:name w:val="КолонтитулВ ТаблП"/>
    <w:basedOn w:val="af4"/>
    <w:rsid w:val="00573C8C"/>
    <w:pPr>
      <w:jc w:val="right"/>
    </w:pPr>
  </w:style>
  <w:style w:type="paragraph" w:customStyle="1" w:styleId="afc">
    <w:name w:val="КолонтитулН"/>
    <w:rsid w:val="00573C8C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character" w:customStyle="1" w:styleId="TXTDESC">
    <w:name w:val="TXTDESC Знак"/>
    <w:link w:val="TXTDESC0"/>
    <w:uiPriority w:val="99"/>
    <w:rsid w:val="00573C8C"/>
    <w:rPr>
      <w:color w:val="0000A0"/>
      <w:sz w:val="26"/>
      <w:szCs w:val="26"/>
    </w:rPr>
  </w:style>
  <w:style w:type="paragraph" w:customStyle="1" w:styleId="TXTDOCZAG">
    <w:name w:val="TXTDOCZAG"/>
    <w:basedOn w:val="a1"/>
    <w:uiPriority w:val="99"/>
    <w:rsid w:val="00573C8C"/>
    <w:pPr>
      <w:spacing w:before="56"/>
    </w:pPr>
    <w:rPr>
      <w:color w:val="000000"/>
      <w:sz w:val="26"/>
      <w:szCs w:val="26"/>
    </w:rPr>
  </w:style>
  <w:style w:type="paragraph" w:customStyle="1" w:styleId="TXTDOCSPISOK">
    <w:name w:val="TXTDOCSPISOK"/>
    <w:basedOn w:val="a1"/>
    <w:uiPriority w:val="99"/>
    <w:rsid w:val="00573C8C"/>
    <w:pPr>
      <w:ind w:left="680" w:hanging="396"/>
    </w:pPr>
    <w:rPr>
      <w:color w:val="000000"/>
      <w:sz w:val="26"/>
      <w:szCs w:val="26"/>
    </w:rPr>
  </w:style>
  <w:style w:type="paragraph" w:customStyle="1" w:styleId="TXTDESC0">
    <w:name w:val="TXTDESC"/>
    <w:basedOn w:val="a1"/>
    <w:link w:val="TXTDESC"/>
    <w:uiPriority w:val="99"/>
    <w:rsid w:val="00573C8C"/>
    <w:pPr>
      <w:spacing w:before="56"/>
      <w:ind w:firstLine="680"/>
    </w:pPr>
    <w:rPr>
      <w:color w:val="0000A0"/>
      <w:sz w:val="26"/>
      <w:szCs w:val="26"/>
    </w:rPr>
  </w:style>
  <w:style w:type="paragraph" w:customStyle="1" w:styleId="TXTDESCSPISOK">
    <w:name w:val="TXTDESCSPISOK"/>
    <w:basedOn w:val="a1"/>
    <w:uiPriority w:val="99"/>
    <w:rsid w:val="00573C8C"/>
    <w:pPr>
      <w:ind w:left="963" w:hanging="396"/>
    </w:pPr>
    <w:rPr>
      <w:color w:val="0000A0"/>
      <w:sz w:val="26"/>
      <w:szCs w:val="26"/>
    </w:rPr>
  </w:style>
  <w:style w:type="paragraph" w:customStyle="1" w:styleId="TXTFUNC">
    <w:name w:val="TXTFUNC"/>
    <w:basedOn w:val="a1"/>
    <w:link w:val="TXTFUNC0"/>
    <w:uiPriority w:val="99"/>
    <w:rsid w:val="00573C8C"/>
    <w:pPr>
      <w:spacing w:before="56"/>
      <w:ind w:firstLine="680"/>
    </w:pPr>
    <w:rPr>
      <w:color w:val="000000"/>
      <w:sz w:val="26"/>
      <w:szCs w:val="26"/>
    </w:rPr>
  </w:style>
  <w:style w:type="character" w:customStyle="1" w:styleId="TXTFUNC0">
    <w:name w:val="TXTFUNC Знак"/>
    <w:link w:val="TXTFUNC"/>
    <w:uiPriority w:val="99"/>
    <w:rsid w:val="00573C8C"/>
    <w:rPr>
      <w:color w:val="000000"/>
      <w:sz w:val="26"/>
      <w:szCs w:val="26"/>
    </w:rPr>
  </w:style>
  <w:style w:type="paragraph" w:customStyle="1" w:styleId="TXTFUNCSPISOK">
    <w:name w:val="TXTFUNCSPISOK"/>
    <w:basedOn w:val="a1"/>
    <w:uiPriority w:val="99"/>
    <w:rsid w:val="00573C8C"/>
    <w:pPr>
      <w:ind w:left="963" w:hanging="396"/>
    </w:pPr>
    <w:rPr>
      <w:color w:val="000000"/>
      <w:sz w:val="26"/>
      <w:szCs w:val="26"/>
    </w:rPr>
  </w:style>
  <w:style w:type="paragraph" w:customStyle="1" w:styleId="afd">
    <w:name w:val="Разделитель сноски"/>
    <w:basedOn w:val="aa"/>
    <w:rsid w:val="00573C8C"/>
    <w:rPr>
      <w:sz w:val="24"/>
    </w:rPr>
  </w:style>
  <w:style w:type="character" w:customStyle="1" w:styleId="afe">
    <w:name w:val="ЗнакТекстЖ"/>
    <w:qFormat/>
    <w:rsid w:val="00573C8C"/>
    <w:rPr>
      <w:b/>
      <w:color w:val="auto"/>
    </w:rPr>
  </w:style>
  <w:style w:type="character" w:customStyle="1" w:styleId="aff">
    <w:name w:val="ЗнакТекстЖК"/>
    <w:rsid w:val="00573C8C"/>
    <w:rPr>
      <w:b/>
      <w:i/>
      <w:color w:val="auto"/>
    </w:rPr>
  </w:style>
  <w:style w:type="character" w:customStyle="1" w:styleId="aff0">
    <w:name w:val="ЗнакТекстК"/>
    <w:rsid w:val="00573C8C"/>
    <w:rPr>
      <w:i/>
      <w:color w:val="auto"/>
    </w:rPr>
  </w:style>
  <w:style w:type="character" w:customStyle="1" w:styleId="aff1">
    <w:name w:val="ЗнакТекстЧ"/>
    <w:rsid w:val="00573C8C"/>
    <w:rPr>
      <w:color w:val="auto"/>
      <w:u w:val="single"/>
    </w:rPr>
  </w:style>
  <w:style w:type="paragraph" w:customStyle="1" w:styleId="120">
    <w:name w:val="ТаблицаЗаголовок12"/>
    <w:basedOn w:val="a1"/>
    <w:qFormat/>
    <w:rsid w:val="00573C8C"/>
    <w:pPr>
      <w:keepNext/>
      <w:keepLines/>
      <w:spacing w:after="60"/>
      <w:jc w:val="center"/>
    </w:pPr>
    <w:rPr>
      <w:b/>
      <w:spacing w:val="-2"/>
    </w:rPr>
  </w:style>
  <w:style w:type="paragraph" w:customStyle="1" w:styleId="110">
    <w:name w:val="ТаблицаЗаголовок11"/>
    <w:basedOn w:val="120"/>
    <w:rsid w:val="00573C8C"/>
  </w:style>
  <w:style w:type="paragraph" w:customStyle="1" w:styleId="aff2">
    <w:name w:val="ТаблицаПодзаголовок"/>
    <w:basedOn w:val="120"/>
    <w:qFormat/>
    <w:rsid w:val="00573C8C"/>
    <w:pPr>
      <w:shd w:val="clear" w:color="auto" w:fill="D9FFFF"/>
    </w:pPr>
    <w:rPr>
      <w:i/>
    </w:rPr>
  </w:style>
  <w:style w:type="table" w:customStyle="1" w:styleId="aff3">
    <w:name w:val="ТаблицаСТП"/>
    <w:basedOn w:val="a3"/>
    <w:rsid w:val="00573C8C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ff4">
    <w:name w:val="ТаблицаТекстЛ"/>
    <w:basedOn w:val="a1"/>
    <w:rsid w:val="00573C8C"/>
    <w:pPr>
      <w:numPr>
        <w:ilvl w:val="12"/>
      </w:numPr>
    </w:pPr>
    <w:rPr>
      <w:iCs/>
    </w:rPr>
  </w:style>
  <w:style w:type="paragraph" w:customStyle="1" w:styleId="aff5">
    <w:name w:val="ТаблицаТекстП"/>
    <w:basedOn w:val="aff4"/>
    <w:rsid w:val="00573C8C"/>
    <w:pPr>
      <w:keepLines/>
      <w:jc w:val="right"/>
    </w:pPr>
  </w:style>
  <w:style w:type="paragraph" w:customStyle="1" w:styleId="aff6">
    <w:name w:val="ТаблицаТекстЦ"/>
    <w:basedOn w:val="aff4"/>
    <w:qFormat/>
    <w:rsid w:val="00573C8C"/>
    <w:pPr>
      <w:keepLines/>
      <w:jc w:val="center"/>
    </w:pPr>
  </w:style>
  <w:style w:type="paragraph" w:customStyle="1" w:styleId="aff7">
    <w:name w:val="Текст простой"/>
    <w:basedOn w:val="af8"/>
    <w:rsid w:val="00573C8C"/>
    <w:pPr>
      <w:ind w:firstLine="0"/>
    </w:pPr>
  </w:style>
  <w:style w:type="paragraph" w:customStyle="1" w:styleId="TBLDESC">
    <w:name w:val="TBLDESC"/>
    <w:basedOn w:val="a1"/>
    <w:uiPriority w:val="99"/>
    <w:rsid w:val="00573C8C"/>
    <w:pPr>
      <w:ind w:firstLine="283"/>
    </w:pPr>
    <w:rPr>
      <w:color w:val="0000A0"/>
    </w:rPr>
  </w:style>
  <w:style w:type="paragraph" w:customStyle="1" w:styleId="TBLDESCSPISOK">
    <w:name w:val="TBLDESCSPISOK"/>
    <w:basedOn w:val="a1"/>
    <w:uiPriority w:val="99"/>
    <w:rsid w:val="00573C8C"/>
    <w:pPr>
      <w:ind w:left="283" w:hanging="283"/>
    </w:pPr>
    <w:rPr>
      <w:color w:val="0000A0"/>
    </w:rPr>
  </w:style>
  <w:style w:type="paragraph" w:customStyle="1" w:styleId="TBLDOCZAG">
    <w:name w:val="TBLDOCZAG"/>
    <w:basedOn w:val="a1"/>
    <w:uiPriority w:val="99"/>
    <w:rsid w:val="00573C8C"/>
    <w:pPr>
      <w:spacing w:before="56"/>
    </w:pPr>
    <w:rPr>
      <w:b/>
      <w:bCs/>
      <w:i/>
      <w:iCs/>
      <w:color w:val="000000"/>
      <w:u w:val="single"/>
    </w:rPr>
  </w:style>
  <w:style w:type="paragraph" w:customStyle="1" w:styleId="TBLFUNC">
    <w:name w:val="TBLFUNC"/>
    <w:basedOn w:val="a1"/>
    <w:uiPriority w:val="99"/>
    <w:rsid w:val="00573C8C"/>
    <w:rPr>
      <w:color w:val="000000"/>
    </w:rPr>
  </w:style>
  <w:style w:type="paragraph" w:customStyle="1" w:styleId="TBLHEAD">
    <w:name w:val="TBLHEAD"/>
    <w:basedOn w:val="a1"/>
    <w:uiPriority w:val="99"/>
    <w:rsid w:val="00573C8C"/>
    <w:pPr>
      <w:jc w:val="center"/>
    </w:pPr>
    <w:rPr>
      <w:b/>
      <w:bCs/>
      <w:color w:val="000000"/>
      <w:szCs w:val="24"/>
    </w:rPr>
  </w:style>
  <w:style w:type="paragraph" w:customStyle="1" w:styleId="TBLISP">
    <w:name w:val="TBLISP"/>
    <w:basedOn w:val="a1"/>
    <w:uiPriority w:val="99"/>
    <w:rsid w:val="00573C8C"/>
    <w:rPr>
      <w:b/>
      <w:bCs/>
      <w:color w:val="000000"/>
    </w:rPr>
  </w:style>
  <w:style w:type="paragraph" w:customStyle="1" w:styleId="TBLZAGBLUE">
    <w:name w:val="TBLZAGBLUE"/>
    <w:basedOn w:val="a1"/>
    <w:uiPriority w:val="99"/>
    <w:rsid w:val="00573C8C"/>
    <w:pPr>
      <w:spacing w:before="113"/>
    </w:pPr>
    <w:rPr>
      <w:b/>
      <w:bCs/>
      <w:i/>
      <w:iCs/>
      <w:color w:val="0000A0"/>
      <w:u w:val="single"/>
    </w:rPr>
  </w:style>
  <w:style w:type="character" w:customStyle="1" w:styleId="aff8">
    <w:name w:val="ЗнакТекст"/>
    <w:rsid w:val="00573C8C"/>
  </w:style>
  <w:style w:type="character" w:customStyle="1" w:styleId="aff9">
    <w:name w:val="ЗнакФон"/>
    <w:rsid w:val="00573C8C"/>
    <w:rPr>
      <w:bdr w:val="none" w:sz="0" w:space="0" w:color="auto"/>
      <w:shd w:val="clear" w:color="auto" w:fill="auto"/>
    </w:rPr>
  </w:style>
  <w:style w:type="character" w:customStyle="1" w:styleId="affa">
    <w:name w:val="ЗнакФонЖелтый"/>
    <w:rsid w:val="00573C8C"/>
    <w:rPr>
      <w:bdr w:val="none" w:sz="0" w:space="0" w:color="auto"/>
      <w:shd w:val="clear" w:color="auto" w:fill="FFFF99"/>
    </w:rPr>
  </w:style>
  <w:style w:type="character" w:customStyle="1" w:styleId="affb">
    <w:name w:val="ЗнакФонЗеленый"/>
    <w:rsid w:val="00573C8C"/>
    <w:rPr>
      <w:bdr w:val="none" w:sz="0" w:space="0" w:color="auto"/>
      <w:shd w:val="clear" w:color="auto" w:fill="CCFFCC"/>
    </w:rPr>
  </w:style>
  <w:style w:type="character" w:customStyle="1" w:styleId="affc">
    <w:name w:val="ЗнакФонРозовый"/>
    <w:rsid w:val="00573C8C"/>
    <w:rPr>
      <w:bdr w:val="none" w:sz="0" w:space="0" w:color="auto"/>
      <w:shd w:val="clear" w:color="auto" w:fill="FF99CC"/>
    </w:rPr>
  </w:style>
  <w:style w:type="character" w:styleId="affd">
    <w:name w:val="annotation reference"/>
    <w:semiHidden/>
    <w:locked/>
    <w:rsid w:val="00573C8C"/>
    <w:rPr>
      <w:sz w:val="16"/>
      <w:szCs w:val="16"/>
    </w:rPr>
  </w:style>
  <w:style w:type="paragraph" w:styleId="affe">
    <w:name w:val="annotation text"/>
    <w:basedOn w:val="a1"/>
    <w:link w:val="afff"/>
    <w:rsid w:val="00573C8C"/>
    <w:rPr>
      <w:color w:val="333300"/>
      <w:sz w:val="20"/>
    </w:rPr>
  </w:style>
  <w:style w:type="table" w:customStyle="1" w:styleId="53">
    <w:name w:val="ТаблицаСТП_Раздел 5"/>
    <w:basedOn w:val="a3"/>
    <w:rsid w:val="0057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table" w:styleId="afff0">
    <w:name w:val="Table Grid"/>
    <w:basedOn w:val="a3"/>
    <w:locked/>
    <w:rsid w:val="0057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КолонтитулВ"/>
    <w:rsid w:val="00573C8C"/>
    <w:rPr>
      <w:b/>
      <w:sz w:val="12"/>
      <w:szCs w:val="12"/>
    </w:rPr>
  </w:style>
  <w:style w:type="character" w:customStyle="1" w:styleId="afff2">
    <w:name w:val="КолонтитулНЗнакСтр"/>
    <w:rsid w:val="00573C8C"/>
    <w:rPr>
      <w:b/>
      <w:sz w:val="20"/>
      <w:szCs w:val="20"/>
    </w:rPr>
  </w:style>
  <w:style w:type="paragraph" w:styleId="afff3">
    <w:name w:val="caption"/>
    <w:basedOn w:val="a1"/>
    <w:next w:val="a1"/>
    <w:semiHidden/>
    <w:qFormat/>
    <w:locked/>
    <w:rsid w:val="00573C8C"/>
    <w:rPr>
      <w:b/>
      <w:bCs/>
      <w:sz w:val="20"/>
    </w:rPr>
  </w:style>
  <w:style w:type="character" w:customStyle="1" w:styleId="afff4">
    <w:name w:val="ЗнакСсылка"/>
    <w:qFormat/>
    <w:rsid w:val="00573C8C"/>
    <w:rPr>
      <w:i/>
      <w:color w:val="1F497D"/>
      <w:u w:val="single"/>
    </w:rPr>
  </w:style>
  <w:style w:type="character" w:customStyle="1" w:styleId="afff">
    <w:name w:val="Текст примечания Знак"/>
    <w:link w:val="affe"/>
    <w:rsid w:val="00573C8C"/>
    <w:rPr>
      <w:color w:val="333300"/>
    </w:rPr>
  </w:style>
  <w:style w:type="character" w:customStyle="1" w:styleId="afff5">
    <w:name w:val="ЗнакТекстКомм"/>
    <w:locked/>
    <w:rsid w:val="00573C8C"/>
    <w:rPr>
      <w:rFonts w:ascii="Times New Roman" w:hAnsi="Times New Roman"/>
      <w:color w:val="006E6E"/>
    </w:rPr>
  </w:style>
  <w:style w:type="numbering" w:styleId="111111">
    <w:name w:val="Outline List 2"/>
    <w:basedOn w:val="a4"/>
    <w:locked/>
    <w:rsid w:val="007D65A9"/>
    <w:pPr>
      <w:numPr>
        <w:numId w:val="8"/>
      </w:numPr>
    </w:pPr>
  </w:style>
  <w:style w:type="numbering" w:styleId="1ai">
    <w:name w:val="Outline List 1"/>
    <w:basedOn w:val="a4"/>
    <w:locked/>
    <w:rsid w:val="007D65A9"/>
    <w:pPr>
      <w:numPr>
        <w:numId w:val="9"/>
      </w:numPr>
    </w:pPr>
  </w:style>
  <w:style w:type="paragraph" w:customStyle="1" w:styleId="TBLDESCSPISOK1">
    <w:name w:val="TBLDESCSPISOK1"/>
    <w:basedOn w:val="a1"/>
    <w:uiPriority w:val="99"/>
    <w:rsid w:val="00573C8C"/>
    <w:pPr>
      <w:ind w:left="283" w:hanging="283"/>
    </w:pPr>
    <w:rPr>
      <w:color w:val="0000A0"/>
    </w:rPr>
  </w:style>
  <w:style w:type="paragraph" w:styleId="afff6">
    <w:name w:val="annotation subject"/>
    <w:basedOn w:val="affe"/>
    <w:next w:val="affe"/>
    <w:link w:val="afff7"/>
    <w:semiHidden/>
    <w:locked/>
    <w:rsid w:val="00E91B73"/>
    <w:rPr>
      <w:b/>
      <w:bCs/>
      <w:color w:val="808000"/>
    </w:rPr>
  </w:style>
  <w:style w:type="character" w:customStyle="1" w:styleId="afff7">
    <w:name w:val="Тема примечания Знак"/>
    <w:link w:val="afff6"/>
    <w:semiHidden/>
    <w:rsid w:val="00E91B73"/>
    <w:rPr>
      <w:b/>
      <w:bCs/>
      <w:color w:val="808000"/>
    </w:rPr>
  </w:style>
  <w:style w:type="paragraph" w:customStyle="1" w:styleId="TBLDESCPODZAG">
    <w:name w:val="TBLDESCPODZAG"/>
    <w:basedOn w:val="a1"/>
    <w:uiPriority w:val="99"/>
    <w:rsid w:val="00573C8C"/>
    <w:pPr>
      <w:spacing w:before="113"/>
    </w:pPr>
    <w:rPr>
      <w:color w:val="0000A0"/>
      <w:u w:val="single"/>
    </w:rPr>
  </w:style>
  <w:style w:type="paragraph" w:customStyle="1" w:styleId="TXTDESCPODZAG">
    <w:name w:val="TXTDESCPODZAG"/>
    <w:basedOn w:val="a1"/>
    <w:uiPriority w:val="99"/>
    <w:rsid w:val="00573C8C"/>
    <w:pPr>
      <w:spacing w:before="56"/>
    </w:pPr>
    <w:rPr>
      <w:color w:val="0000A0"/>
      <w:sz w:val="26"/>
      <w:szCs w:val="26"/>
      <w:u w:val="single"/>
    </w:rPr>
  </w:style>
  <w:style w:type="paragraph" w:customStyle="1" w:styleId="TXTDESCSPISOK1">
    <w:name w:val="TXTDESCSPISOK1"/>
    <w:basedOn w:val="a1"/>
    <w:uiPriority w:val="99"/>
    <w:rsid w:val="00573C8C"/>
    <w:pPr>
      <w:ind w:left="283" w:hanging="283"/>
    </w:pPr>
    <w:rPr>
      <w:color w:val="0000A0"/>
      <w:sz w:val="26"/>
      <w:szCs w:val="26"/>
    </w:rPr>
  </w:style>
  <w:style w:type="paragraph" w:customStyle="1" w:styleId="TXTFUNCSPISOK1">
    <w:name w:val="TXTFUNCSPISOK1"/>
    <w:basedOn w:val="a1"/>
    <w:uiPriority w:val="99"/>
    <w:rsid w:val="00573C8C"/>
    <w:pPr>
      <w:ind w:left="963" w:hanging="396"/>
    </w:pPr>
    <w:rPr>
      <w:color w:val="000000"/>
      <w:sz w:val="26"/>
      <w:szCs w:val="26"/>
    </w:rPr>
  </w:style>
  <w:style w:type="paragraph" w:customStyle="1" w:styleId="TXTISP">
    <w:name w:val="TXTISP"/>
    <w:basedOn w:val="a1"/>
    <w:uiPriority w:val="99"/>
    <w:rsid w:val="00573C8C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TXTLKOMMENT">
    <w:name w:val="TXTLKOMMENT"/>
    <w:basedOn w:val="a1"/>
    <w:uiPriority w:val="99"/>
    <w:rsid w:val="00573C8C"/>
    <w:pPr>
      <w:ind w:firstLine="283"/>
    </w:pPr>
    <w:rPr>
      <w:i/>
      <w:iCs/>
      <w:color w:val="1F497D"/>
      <w:sz w:val="26"/>
      <w:szCs w:val="26"/>
    </w:rPr>
  </w:style>
  <w:style w:type="paragraph" w:customStyle="1" w:styleId="TXTOKOMMENT">
    <w:name w:val="TXTOKOMMENT"/>
    <w:basedOn w:val="a1"/>
    <w:uiPriority w:val="99"/>
    <w:rsid w:val="00573C8C"/>
    <w:rPr>
      <w:i/>
      <w:iCs/>
      <w:color w:val="FF0000"/>
      <w:sz w:val="26"/>
      <w:szCs w:val="26"/>
    </w:rPr>
  </w:style>
  <w:style w:type="paragraph" w:customStyle="1" w:styleId="TXTTKOMMENT">
    <w:name w:val="TXTTKOMMENT"/>
    <w:basedOn w:val="a1"/>
    <w:uiPriority w:val="99"/>
    <w:rsid w:val="00573C8C"/>
    <w:pPr>
      <w:ind w:firstLine="283"/>
    </w:pPr>
    <w:rPr>
      <w:i/>
      <w:iCs/>
      <w:color w:val="FF0000"/>
      <w:sz w:val="26"/>
      <w:szCs w:val="26"/>
    </w:rPr>
  </w:style>
  <w:style w:type="paragraph" w:customStyle="1" w:styleId="GROUPNAME">
    <w:name w:val="GROUPNAME"/>
    <w:basedOn w:val="a1"/>
    <w:uiPriority w:val="99"/>
    <w:locked/>
    <w:rsid w:val="00573C8C"/>
    <w:pPr>
      <w:spacing w:before="170"/>
    </w:pPr>
    <w:rPr>
      <w:b/>
      <w:bCs/>
      <w:color w:val="000000"/>
      <w:sz w:val="28"/>
      <w:szCs w:val="28"/>
    </w:rPr>
  </w:style>
  <w:style w:type="paragraph" w:customStyle="1" w:styleId="MODELNAME">
    <w:name w:val="MODELNAME"/>
    <w:basedOn w:val="a1"/>
    <w:uiPriority w:val="99"/>
    <w:rsid w:val="00573C8C"/>
    <w:pPr>
      <w:spacing w:before="56"/>
      <w:ind w:firstLine="680"/>
    </w:pPr>
    <w:rPr>
      <w:b/>
      <w:bCs/>
      <w:color w:val="000000"/>
      <w:sz w:val="26"/>
      <w:szCs w:val="26"/>
    </w:rPr>
  </w:style>
  <w:style w:type="paragraph" w:customStyle="1" w:styleId="REPORT1">
    <w:name w:val="REPORT1"/>
    <w:basedOn w:val="a1"/>
    <w:uiPriority w:val="99"/>
    <w:locked/>
    <w:rsid w:val="00573C8C"/>
    <w:pPr>
      <w:jc w:val="center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REPORT2">
    <w:name w:val="REPORT2"/>
    <w:basedOn w:val="a1"/>
    <w:uiPriority w:val="99"/>
    <w:locked/>
    <w:rsid w:val="00573C8C"/>
    <w:rPr>
      <w:color w:val="000000"/>
      <w:sz w:val="28"/>
      <w:szCs w:val="28"/>
    </w:rPr>
  </w:style>
  <w:style w:type="paragraph" w:customStyle="1" w:styleId="TBLDOCNAME">
    <w:name w:val="TBLDOCNAME"/>
    <w:basedOn w:val="a1"/>
    <w:uiPriority w:val="99"/>
    <w:rsid w:val="00573C8C"/>
    <w:rPr>
      <w:color w:val="000000"/>
    </w:rPr>
  </w:style>
  <w:style w:type="paragraph" w:customStyle="1" w:styleId="TBLFORM">
    <w:name w:val="TBLFORM"/>
    <w:basedOn w:val="a1"/>
    <w:uiPriority w:val="99"/>
    <w:rsid w:val="00573C8C"/>
    <w:pPr>
      <w:jc w:val="center"/>
    </w:pPr>
    <w:rPr>
      <w:color w:val="000000"/>
    </w:rPr>
  </w:style>
  <w:style w:type="paragraph" w:customStyle="1" w:styleId="TBLFUNCITAL">
    <w:name w:val="TBLFUNCITAL"/>
    <w:basedOn w:val="a1"/>
    <w:uiPriority w:val="99"/>
    <w:rsid w:val="00573C8C"/>
    <w:rPr>
      <w:i/>
      <w:iCs/>
      <w:color w:val="FF0000"/>
    </w:rPr>
  </w:style>
  <w:style w:type="paragraph" w:customStyle="1" w:styleId="TBLFUNCRED">
    <w:name w:val="TBLFUNCRED"/>
    <w:basedOn w:val="a1"/>
    <w:uiPriority w:val="99"/>
    <w:rsid w:val="00573C8C"/>
    <w:rPr>
      <w:color w:val="FF0000"/>
    </w:rPr>
  </w:style>
  <w:style w:type="paragraph" w:customStyle="1" w:styleId="TBLHEAD1">
    <w:name w:val="TBLHEAD_1"/>
    <w:basedOn w:val="a1"/>
    <w:uiPriority w:val="99"/>
    <w:rsid w:val="00573C8C"/>
    <w:rPr>
      <w:b/>
      <w:bCs/>
      <w:color w:val="000000"/>
      <w:szCs w:val="24"/>
    </w:rPr>
  </w:style>
  <w:style w:type="paragraph" w:customStyle="1" w:styleId="TBLHEAD2">
    <w:name w:val="TBLHEAD_2"/>
    <w:basedOn w:val="a1"/>
    <w:uiPriority w:val="99"/>
    <w:rsid w:val="00573C8C"/>
    <w:rPr>
      <w:b/>
      <w:bCs/>
      <w:color w:val="000000"/>
      <w:szCs w:val="24"/>
    </w:rPr>
  </w:style>
  <w:style w:type="paragraph" w:customStyle="1" w:styleId="TBLLKOMMENT">
    <w:name w:val="TBLLKOMMENT"/>
    <w:basedOn w:val="a1"/>
    <w:uiPriority w:val="99"/>
    <w:rsid w:val="00573C8C"/>
    <w:pPr>
      <w:ind w:firstLine="283"/>
    </w:pPr>
    <w:rPr>
      <w:i/>
      <w:iCs/>
      <w:color w:val="1F497D"/>
    </w:rPr>
  </w:style>
  <w:style w:type="paragraph" w:customStyle="1" w:styleId="TBLOKOMMENT">
    <w:name w:val="TBLOKOMMENT"/>
    <w:basedOn w:val="a1"/>
    <w:uiPriority w:val="99"/>
    <w:rsid w:val="00573C8C"/>
    <w:rPr>
      <w:i/>
      <w:iCs/>
      <w:color w:val="FF0000"/>
    </w:rPr>
  </w:style>
  <w:style w:type="paragraph" w:customStyle="1" w:styleId="TBLSTAT">
    <w:name w:val="TBLSTAT"/>
    <w:basedOn w:val="a1"/>
    <w:uiPriority w:val="99"/>
    <w:rsid w:val="00573C8C"/>
    <w:pPr>
      <w:spacing w:before="56"/>
      <w:ind w:left="283" w:firstLine="680"/>
    </w:pPr>
    <w:rPr>
      <w:i/>
      <w:iCs/>
      <w:color w:val="000000"/>
      <w:u w:val="single"/>
    </w:rPr>
  </w:style>
  <w:style w:type="paragraph" w:customStyle="1" w:styleId="TBLSTATSPISOK">
    <w:name w:val="TBLSTATSPISOK"/>
    <w:basedOn w:val="a1"/>
    <w:uiPriority w:val="99"/>
    <w:rsid w:val="00573C8C"/>
    <w:pPr>
      <w:ind w:left="1247" w:hanging="283"/>
    </w:pPr>
    <w:rPr>
      <w:i/>
      <w:iCs/>
      <w:color w:val="000000"/>
    </w:rPr>
  </w:style>
  <w:style w:type="paragraph" w:customStyle="1" w:styleId="TBLSTATSPISOKRED">
    <w:name w:val="TBLSTATSPISOKRED"/>
    <w:basedOn w:val="a1"/>
    <w:uiPriority w:val="99"/>
    <w:rsid w:val="00573C8C"/>
    <w:pPr>
      <w:ind w:left="1247" w:hanging="283"/>
    </w:pPr>
    <w:rPr>
      <w:i/>
      <w:iCs/>
      <w:color w:val="FF0000"/>
    </w:rPr>
  </w:style>
  <w:style w:type="paragraph" w:customStyle="1" w:styleId="TBLTKOMMENT">
    <w:name w:val="TBLTKOMMENT"/>
    <w:basedOn w:val="a1"/>
    <w:uiPriority w:val="99"/>
    <w:rsid w:val="00573C8C"/>
    <w:pPr>
      <w:ind w:firstLine="283"/>
    </w:pPr>
    <w:rPr>
      <w:i/>
      <w:iCs/>
      <w:color w:val="FF0000"/>
    </w:rPr>
  </w:style>
  <w:style w:type="paragraph" w:customStyle="1" w:styleId="TXTFUNCSPISOKRED">
    <w:name w:val="TXTFUNCSPISOKRED"/>
    <w:basedOn w:val="a1"/>
    <w:uiPriority w:val="99"/>
    <w:rsid w:val="00573C8C"/>
    <w:pPr>
      <w:ind w:left="963" w:hanging="396"/>
    </w:pPr>
    <w:rPr>
      <w:color w:val="FF0000"/>
      <w:sz w:val="26"/>
      <w:szCs w:val="26"/>
    </w:rPr>
  </w:style>
  <w:style w:type="paragraph" w:customStyle="1" w:styleId="TXTSTAT">
    <w:name w:val="TXTSTAT"/>
    <w:basedOn w:val="a1"/>
    <w:uiPriority w:val="99"/>
    <w:rsid w:val="00573C8C"/>
    <w:pPr>
      <w:spacing w:before="56"/>
      <w:ind w:left="283" w:firstLine="680"/>
    </w:pPr>
    <w:rPr>
      <w:i/>
      <w:iCs/>
      <w:color w:val="000000"/>
      <w:sz w:val="26"/>
      <w:szCs w:val="26"/>
      <w:u w:val="single"/>
    </w:rPr>
  </w:style>
  <w:style w:type="paragraph" w:customStyle="1" w:styleId="TXTSTATSPISOK">
    <w:name w:val="TXTSTATSPISOK"/>
    <w:basedOn w:val="a1"/>
    <w:uiPriority w:val="99"/>
    <w:rsid w:val="00573C8C"/>
    <w:pPr>
      <w:ind w:left="1247" w:hanging="283"/>
    </w:pPr>
    <w:rPr>
      <w:i/>
      <w:iCs/>
      <w:color w:val="000000"/>
      <w:sz w:val="26"/>
      <w:szCs w:val="26"/>
    </w:rPr>
  </w:style>
  <w:style w:type="paragraph" w:customStyle="1" w:styleId="TXTSTATSPISOKRED">
    <w:name w:val="TXTSTATSPISOKRED"/>
    <w:basedOn w:val="a1"/>
    <w:uiPriority w:val="99"/>
    <w:rsid w:val="00573C8C"/>
    <w:pPr>
      <w:ind w:left="1247" w:hanging="283"/>
    </w:pPr>
    <w:rPr>
      <w:i/>
      <w:iCs/>
      <w:color w:val="FF0000"/>
      <w:sz w:val="26"/>
      <w:szCs w:val="26"/>
    </w:rPr>
  </w:style>
  <w:style w:type="paragraph" w:customStyle="1" w:styleId="afff8">
    <w:name w:val="ТаблицаСписокМ"/>
    <w:rsid w:val="00D6167C"/>
    <w:p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a0">
    <w:name w:val="ТаблицаСписокН"/>
    <w:rsid w:val="00D6167C"/>
    <w:pPr>
      <w:keepLines/>
      <w:numPr>
        <w:numId w:val="11"/>
      </w:numPr>
      <w:tabs>
        <w:tab w:val="left" w:pos="312"/>
      </w:tabs>
    </w:pPr>
    <w:rPr>
      <w:sz w:val="22"/>
      <w:szCs w:val="22"/>
    </w:rPr>
  </w:style>
  <w:style w:type="paragraph" w:customStyle="1" w:styleId="a">
    <w:name w:val="ТаблицаСписок"/>
    <w:rsid w:val="00573C8C"/>
    <w:pPr>
      <w:numPr>
        <w:numId w:val="10"/>
      </w:num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1a">
    <w:name w:val="ТаблицаПрил1"/>
    <w:basedOn w:val="11"/>
    <w:rsid w:val="00573C8C"/>
    <w:pPr>
      <w:tabs>
        <w:tab w:val="clear" w:pos="1134"/>
        <w:tab w:val="left" w:pos="312"/>
      </w:tabs>
      <w:ind w:left="312" w:hanging="284"/>
    </w:pPr>
    <w:rPr>
      <w:sz w:val="22"/>
    </w:rPr>
  </w:style>
  <w:style w:type="paragraph" w:customStyle="1" w:styleId="29">
    <w:name w:val="ТаблицаПрил2"/>
    <w:basedOn w:val="20"/>
    <w:rsid w:val="00573C8C"/>
    <w:pPr>
      <w:tabs>
        <w:tab w:val="clear" w:pos="1276"/>
        <w:tab w:val="left" w:pos="482"/>
      </w:tabs>
      <w:ind w:left="482" w:hanging="454"/>
    </w:pPr>
    <w:rPr>
      <w:sz w:val="22"/>
    </w:rPr>
  </w:style>
  <w:style w:type="paragraph" w:customStyle="1" w:styleId="36">
    <w:name w:val="ТаблицаПрил3"/>
    <w:basedOn w:val="3"/>
    <w:rsid w:val="00573C8C"/>
    <w:pPr>
      <w:tabs>
        <w:tab w:val="clear" w:pos="1418"/>
        <w:tab w:val="left" w:pos="652"/>
      </w:tabs>
      <w:ind w:left="652" w:hanging="624"/>
    </w:pPr>
    <w:rPr>
      <w:sz w:val="22"/>
    </w:rPr>
  </w:style>
  <w:style w:type="paragraph" w:customStyle="1" w:styleId="2a">
    <w:name w:val="ТаблицаТекст2"/>
    <w:basedOn w:val="27"/>
    <w:rsid w:val="00573C8C"/>
    <w:pPr>
      <w:tabs>
        <w:tab w:val="clear" w:pos="1276"/>
        <w:tab w:val="left" w:pos="482"/>
      </w:tabs>
      <w:spacing w:before="60" w:after="0"/>
      <w:ind w:left="28" w:firstLine="0"/>
    </w:pPr>
    <w:rPr>
      <w:sz w:val="22"/>
    </w:rPr>
  </w:style>
  <w:style w:type="paragraph" w:customStyle="1" w:styleId="37">
    <w:name w:val="ТаблицаТекст3"/>
    <w:basedOn w:val="30"/>
    <w:rsid w:val="00573C8C"/>
    <w:pPr>
      <w:tabs>
        <w:tab w:val="clear" w:pos="1418"/>
        <w:tab w:val="left" w:pos="652"/>
      </w:tabs>
      <w:ind w:left="28" w:firstLine="0"/>
    </w:pPr>
    <w:rPr>
      <w:sz w:val="22"/>
    </w:rPr>
  </w:style>
  <w:style w:type="paragraph" w:customStyle="1" w:styleId="43">
    <w:name w:val="ТаблицаТекст4"/>
    <w:basedOn w:val="4"/>
    <w:rsid w:val="00573C8C"/>
    <w:pPr>
      <w:tabs>
        <w:tab w:val="clear" w:pos="1559"/>
        <w:tab w:val="left" w:pos="822"/>
      </w:tabs>
      <w:ind w:left="28" w:firstLine="0"/>
    </w:pPr>
    <w:rPr>
      <w:sz w:val="22"/>
    </w:rPr>
  </w:style>
  <w:style w:type="paragraph" w:customStyle="1" w:styleId="13">
    <w:name w:val="Таблица1"/>
    <w:rsid w:val="00573C8C"/>
    <w:pPr>
      <w:numPr>
        <w:numId w:val="15"/>
      </w:numPr>
      <w:spacing w:before="60"/>
    </w:pPr>
    <w:rPr>
      <w:sz w:val="22"/>
      <w:szCs w:val="22"/>
    </w:rPr>
  </w:style>
  <w:style w:type="paragraph" w:customStyle="1" w:styleId="22">
    <w:name w:val="Таблица2"/>
    <w:basedOn w:val="13"/>
    <w:qFormat/>
    <w:rsid w:val="00573C8C"/>
    <w:pPr>
      <w:numPr>
        <w:ilvl w:val="1"/>
      </w:numPr>
    </w:pPr>
  </w:style>
  <w:style w:type="numbering" w:customStyle="1" w:styleId="1">
    <w:name w:val="Стиль1"/>
    <w:uiPriority w:val="99"/>
    <w:locked/>
    <w:rsid w:val="00573C8C"/>
    <w:pPr>
      <w:numPr>
        <w:numId w:val="13"/>
      </w:numPr>
    </w:pPr>
  </w:style>
  <w:style w:type="paragraph" w:styleId="afff9">
    <w:name w:val="Body Text"/>
    <w:basedOn w:val="a1"/>
    <w:link w:val="afffa"/>
    <w:locked/>
    <w:rsid w:val="008153E5"/>
    <w:rPr>
      <w:rFonts w:eastAsia="Arial Unicode MS"/>
      <w:bCs/>
      <w:i/>
      <w:iCs/>
      <w:sz w:val="16"/>
      <w:szCs w:val="24"/>
    </w:rPr>
  </w:style>
  <w:style w:type="character" w:customStyle="1" w:styleId="afffa">
    <w:name w:val="Основной текст Знак"/>
    <w:link w:val="afff9"/>
    <w:rsid w:val="008153E5"/>
    <w:rPr>
      <w:rFonts w:eastAsia="Arial Unicode MS"/>
      <w:bCs/>
      <w:i/>
      <w:iCs/>
      <w:sz w:val="16"/>
      <w:szCs w:val="24"/>
    </w:rPr>
  </w:style>
  <w:style w:type="paragraph" w:styleId="afffb">
    <w:name w:val="Body Text Indent"/>
    <w:basedOn w:val="a1"/>
    <w:link w:val="afffc"/>
    <w:locked/>
    <w:rsid w:val="008153E5"/>
    <w:pPr>
      <w:tabs>
        <w:tab w:val="left" w:pos="1134"/>
        <w:tab w:val="left" w:pos="6237"/>
      </w:tabs>
      <w:spacing w:line="360" w:lineRule="auto"/>
      <w:jc w:val="right"/>
    </w:pPr>
    <w:rPr>
      <w:b/>
      <w:sz w:val="28"/>
    </w:rPr>
  </w:style>
  <w:style w:type="character" w:customStyle="1" w:styleId="afffc">
    <w:name w:val="Основной текст с отступом Знак"/>
    <w:link w:val="afffb"/>
    <w:rsid w:val="008153E5"/>
    <w:rPr>
      <w:b/>
      <w:sz w:val="28"/>
    </w:rPr>
  </w:style>
  <w:style w:type="character" w:customStyle="1" w:styleId="a8">
    <w:name w:val="Нижний колонтитул Знак"/>
    <w:link w:val="a7"/>
    <w:uiPriority w:val="99"/>
    <w:rsid w:val="008153E5"/>
    <w:rPr>
      <w:color w:val="808000"/>
      <w:sz w:val="24"/>
    </w:rPr>
  </w:style>
  <w:style w:type="paragraph" w:customStyle="1" w:styleId="TBLOKOMMENTTEST">
    <w:name w:val="TBLOKOMMENT_TEST"/>
    <w:basedOn w:val="a1"/>
    <w:uiPriority w:val="99"/>
    <w:rsid w:val="00573C8C"/>
    <w:rPr>
      <w:rFonts w:eastAsiaTheme="minorEastAsia"/>
      <w:i/>
      <w:iCs/>
      <w:color w:val="F5730A"/>
    </w:rPr>
  </w:style>
  <w:style w:type="paragraph" w:customStyle="1" w:styleId="TBLOKOMMENTTEST2">
    <w:name w:val="TBLOKOMMENT_TEST2"/>
    <w:basedOn w:val="a1"/>
    <w:uiPriority w:val="99"/>
    <w:rsid w:val="00573C8C"/>
    <w:rPr>
      <w:rFonts w:eastAsiaTheme="minorEastAsia"/>
      <w:i/>
      <w:iCs/>
      <w:color w:val="7030A0"/>
    </w:rPr>
  </w:style>
  <w:style w:type="character" w:customStyle="1" w:styleId="afffd">
    <w:name w:val="ЗнакТекстНадСтр"/>
    <w:rsid w:val="00573C8C"/>
    <w:rPr>
      <w:vertAlign w:val="superscript"/>
    </w:rPr>
  </w:style>
  <w:style w:type="character" w:customStyle="1" w:styleId="afffe">
    <w:name w:val="ЗнакТекстПодСтр"/>
    <w:basedOn w:val="a2"/>
    <w:rsid w:val="00573C8C"/>
    <w:rPr>
      <w:vertAlign w:val="subscript"/>
    </w:rPr>
  </w:style>
  <w:style w:type="table" w:customStyle="1" w:styleId="1b">
    <w:name w:val="ТаблицаСТП1"/>
    <w:basedOn w:val="a3"/>
    <w:rsid w:val="0053772C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table" w:customStyle="1" w:styleId="2b">
    <w:name w:val="ТаблицаСТП2"/>
    <w:basedOn w:val="a3"/>
    <w:rsid w:val="009F7F1D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_____Microsoft_Excel.xlsx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sk03portal.sibur.local/helpful_information/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c18c14-e36e-4177-b55f-53b1771ed397">D6E6TJPARV22-380-83</_dlc_DocId>
    <_dlc_DocIdUrl xmlns="e9c18c14-e36e-4177-b55f-53b1771ed397">
      <Url>https://sharepoint/Tender/_layouts/15/DocIdRedir.aspx?ID=D6E6TJPARV22-380-83</Url>
      <Description>D6E6TJPARV22-380-83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AD52FD661CE48875909ADFC0B67E9" ma:contentTypeVersion="0" ma:contentTypeDescription="Создание документа." ma:contentTypeScope="" ma:versionID="efbadaa0e83c577039fff6c4e4947871">
  <xsd:schema xmlns:xsd="http://www.w3.org/2001/XMLSchema" xmlns:xs="http://www.w3.org/2001/XMLSchema" xmlns:p="http://schemas.microsoft.com/office/2006/metadata/properties" xmlns:ns2="e9c18c14-e36e-4177-b55f-53b1771ed397" targetNamespace="http://schemas.microsoft.com/office/2006/metadata/properties" ma:root="true" ma:fieldsID="89f29551204851a68afce0b8201191d1" ns2:_="">
    <xsd:import namespace="e9c18c14-e36e-4177-b55f-53b1771ed3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8c14-e36e-4177-b55f-53b1771ed3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75DA-A3B6-4118-853F-903674BE0D0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c18c14-e36e-4177-b55f-53b1771ed3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F795C9-5402-4BAF-99CE-F2734F68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8c14-e36e-4177-b55f-53b1771ed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A9757-A969-4815-8ABE-9F56A6C343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F2E57B-308F-4BA4-8A96-D4F6D7C797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E5F32A-1666-4C4A-8213-C72E7C64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5429</Words>
  <Characters>42397</Characters>
  <Application>Microsoft Office Word</Application>
  <DocSecurity>4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47731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Кунчукин Алексей Николаевич</dc:creator>
  <cp:lastModifiedBy>DudchenkoDmA</cp:lastModifiedBy>
  <cp:revision>2</cp:revision>
  <cp:lastPrinted>2014-09-26T10:28:00Z</cp:lastPrinted>
  <dcterms:created xsi:type="dcterms:W3CDTF">2021-04-12T08:55:00Z</dcterms:created>
  <dcterms:modified xsi:type="dcterms:W3CDTF">2021-04-12T08:55:00Z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0x01010070CAD52FD661CE48875909ADFC0B67E9</vt:lpwstr>
  </property>
  <property fmtid="{D5CDD505-2E9C-101B-9397-08002B2CF9AE}" pid="3" name="_dlc_DocIdItemGuid">
    <vt:lpwstr>71ab28bb-6e53-4ba9-ba2f-eee6411d7a2e</vt:lpwstr>
  </property>
</Properties>
</file>